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0CD8" w14:textId="77777777" w:rsidR="00AE4DCA" w:rsidRPr="00852113" w:rsidRDefault="00AE4DCA" w:rsidP="00AE4DCA">
      <w:pPr>
        <w:spacing w:after="0" w:line="240" w:lineRule="auto"/>
        <w:ind w:left="450" w:right="465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52113">
        <w:rPr>
          <w:rFonts w:ascii="Arial" w:eastAsia="Times New Roman" w:hAnsi="Arial" w:cs="Arial"/>
          <w:b/>
          <w:bCs/>
          <w:color w:val="000000"/>
          <w:kern w:val="0"/>
          <w:sz w:val="31"/>
          <w:szCs w:val="31"/>
          <w:lang w:eastAsia="en-GB"/>
          <w14:ligatures w14:val="none"/>
        </w:rPr>
        <w:t>ROTHER ASSOCIATION OF LOCAL COUNCILS (RALC)</w:t>
      </w:r>
      <w:r w:rsidRPr="00852113">
        <w:rPr>
          <w:rFonts w:ascii="Arial" w:eastAsia="Times New Roman" w:hAnsi="Arial" w:cs="Arial"/>
          <w:color w:val="000000"/>
          <w:kern w:val="0"/>
          <w:sz w:val="31"/>
          <w:szCs w:val="31"/>
          <w:lang w:eastAsia="en-GB"/>
          <w14:ligatures w14:val="none"/>
        </w:rPr>
        <w:t>   </w:t>
      </w:r>
      <w:r w:rsidRPr="00852113">
        <w:rPr>
          <w:rFonts w:ascii="Arial" w:eastAsia="Times New Roman" w:hAnsi="Arial" w:cs="Arial"/>
          <w:color w:val="000000"/>
          <w:kern w:val="0"/>
          <w:sz w:val="31"/>
          <w:szCs w:val="31"/>
          <w:lang w:eastAsia="en-GB"/>
          <w14:ligatures w14:val="none"/>
        </w:rPr>
        <w:br/>
      </w:r>
      <w:r w:rsidRPr="0085211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   </w:t>
      </w:r>
      <w:r w:rsidRPr="0085211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  <w:r w:rsidRPr="0085211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Minutes of meeting held on 23 July 2025, 2.30pm </w:t>
      </w:r>
      <w:r w:rsidRPr="00852113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  </w:t>
      </w:r>
    </w:p>
    <w:p w14:paraId="7DBB6B18" w14:textId="77777777" w:rsidR="00AE4DCA" w:rsidRPr="00852113" w:rsidRDefault="00AE4DCA" w:rsidP="00AE4DCA">
      <w:pPr>
        <w:spacing w:after="0" w:line="240" w:lineRule="auto"/>
        <w:ind w:left="450" w:right="465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5211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Staplecross Village Hall</w:t>
      </w:r>
      <w:r w:rsidRPr="00852113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 </w:t>
      </w:r>
      <w:r w:rsidRPr="0085211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TN32 5QG</w:t>
      </w:r>
      <w:r w:rsidRPr="00852113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  </w:t>
      </w:r>
    </w:p>
    <w:p w14:paraId="1A087381" w14:textId="77777777" w:rsidR="00AE4DCA" w:rsidRPr="00852113" w:rsidRDefault="00AE4DCA" w:rsidP="00AE4DCA">
      <w:pPr>
        <w:spacing w:after="0" w:line="240" w:lineRule="auto"/>
        <w:ind w:left="450" w:right="465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52113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  </w:t>
      </w:r>
    </w:p>
    <w:p w14:paraId="5143D209" w14:textId="59AE9EAF" w:rsidR="00AE4DCA" w:rsidRPr="00852113" w:rsidRDefault="00AE4DCA" w:rsidP="00AE4DC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52113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Present</w:t>
      </w:r>
      <w:r w:rsidRPr="0085211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85211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David Young (Ewhurst &amp; RALC Chair), Keith Robertson (Catsfield &amp; RALC Vice-Chair), </w:t>
      </w:r>
      <w:r w:rsidR="00915129" w:rsidRPr="0085211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Philip Allard (Iden), Jonathan Vine-Hall (Sedlescombe), </w:t>
      </w:r>
      <w:r w:rsidR="00BE625C" w:rsidRPr="0085211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Sam Dugan (Brightling), Margaret Howell (Battle), Lynda Roller (Crowhurst), </w:t>
      </w:r>
      <w:r w:rsidR="002F6CA1" w:rsidRPr="0085211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Martin Griffiths (Brede and Guestling), Jaqui Stanford (Icklesham), Jenner Sands (Icklesham), Karen Ripley (Salehurst &amp; Robertsbridge), </w:t>
      </w:r>
      <w:r w:rsidR="000C4F9B" w:rsidRPr="0085211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Tracy Dixon (Brede and Whatlington), Jacqui Harding (Northiam), Graham Peters (Bodiam), Nigel Jacklin (Bexhill-on-Sea), Michelle Webber (Bexhill-on-Sea), </w:t>
      </w:r>
      <w:r w:rsidR="001555C3" w:rsidRPr="0085211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Julie Ramus (Rye Foreign), David Penfold (Pett), John Barnes (Etchingham), </w:t>
      </w:r>
      <w:r w:rsidR="00F52B28" w:rsidRPr="0085211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Mary Philo</w:t>
      </w:r>
      <w:r w:rsidR="00C434C0" w:rsidRPr="0085211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(Beckley, Iden, Pett)</w:t>
      </w:r>
      <w:r w:rsidR="00F52B28" w:rsidRPr="0085211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</w:t>
      </w:r>
      <w:r w:rsidRPr="0085211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Butta Singh (RDC), Alice Nolan (RALC Clerk</w:t>
      </w:r>
      <w:r w:rsidR="00007A77" w:rsidRPr="0085211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&amp; RDC</w:t>
      </w:r>
      <w:r w:rsidRPr="0085211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) </w:t>
      </w:r>
    </w:p>
    <w:p w14:paraId="31DD899F" w14:textId="77777777" w:rsidR="00AE4DCA" w:rsidRPr="00852113" w:rsidRDefault="00AE4DCA" w:rsidP="00AE4DCA">
      <w:pPr>
        <w:spacing w:after="0" w:line="240" w:lineRule="auto"/>
        <w:ind w:right="46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52113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   </w:t>
      </w:r>
    </w:p>
    <w:tbl>
      <w:tblPr>
        <w:tblW w:w="9641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946"/>
        <w:gridCol w:w="2268"/>
      </w:tblGrid>
      <w:tr w:rsidR="00AE4DCA" w:rsidRPr="00852113" w14:paraId="17EA352F" w14:textId="77777777" w:rsidTr="00172043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1AF57740" w14:textId="77777777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 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55EC8799" w14:textId="77777777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Agenda Item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6E1ADF02" w14:textId="77777777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Action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AE4DCA" w:rsidRPr="00852113" w14:paraId="7E28C53B" w14:textId="77777777" w:rsidTr="00172043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6FD75" w14:textId="77777777" w:rsidR="00AE4DCA" w:rsidRPr="00852113" w:rsidRDefault="00AE4DCA" w:rsidP="00AE4D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 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61985" w14:textId="77777777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Welcome 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  <w:p w14:paraId="287DB6A5" w14:textId="77777777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The Chair welcomed attendees. </w:t>
            </w:r>
          </w:p>
          <w:p w14:paraId="79D49BAC" w14:textId="77777777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51D7A" w14:textId="77777777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 </w:t>
            </w:r>
          </w:p>
        </w:tc>
      </w:tr>
      <w:tr w:rsidR="00AE4DCA" w:rsidRPr="00852113" w14:paraId="43B86F38" w14:textId="77777777" w:rsidTr="00172043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368A2" w14:textId="77777777" w:rsidR="00AE4DCA" w:rsidRPr="00852113" w:rsidRDefault="00AE4DCA" w:rsidP="00AE4D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 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206F6" w14:textId="77777777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Apologies for absence 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  <w:p w14:paraId="7B81EBCC" w14:textId="437693FB" w:rsidR="00AE4DCA" w:rsidRPr="00852113" w:rsidRDefault="00F52B28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Apologies were noted from </w:t>
            </w:r>
            <w:r w:rsidR="00AE4DCA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Geoff Thomas (Crowhurst), Robert Franklin (Burwash), </w:t>
            </w:r>
            <w:r w:rsidR="00C50D61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Paulette</w:t>
            </w:r>
            <w:r w:rsidR="00D97E7B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Barton</w:t>
            </w:r>
            <w:r w:rsidR="00C50D61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(Etchingham), David Todd (Salehurst &amp; Robertsbridge), Richard Farhall</w:t>
            </w:r>
            <w:r w:rsidR="00D97E7B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(Rye and Ewhurst)</w:t>
            </w:r>
            <w:r w:rsidR="00C50D61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 Memish Hussein (Bexhill-on-Sea)</w:t>
            </w:r>
          </w:p>
          <w:p w14:paraId="423FE88C" w14:textId="77777777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90B04" w14:textId="77777777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 </w:t>
            </w:r>
          </w:p>
        </w:tc>
      </w:tr>
      <w:tr w:rsidR="00AE4DCA" w:rsidRPr="00852113" w14:paraId="145D1AFB" w14:textId="77777777" w:rsidTr="00172043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F9E39" w14:textId="77777777" w:rsidR="00AE4DCA" w:rsidRPr="00852113" w:rsidRDefault="00AE4DCA" w:rsidP="00AE4D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3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 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5B33E" w14:textId="6E7AEF96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Accuracy of Minutes of the meeting held on 2</w:t>
            </w:r>
            <w:r w:rsidR="00C50D61" w:rsidRPr="0085211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3</w:t>
            </w:r>
            <w:r w:rsidRPr="0085211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J</w:t>
            </w:r>
            <w:r w:rsidR="00C50D61" w:rsidRPr="0085211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ul</w:t>
            </w:r>
            <w:r w:rsidRPr="0085211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y *attached 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  <w:p w14:paraId="28B7AC06" w14:textId="71592AC1" w:rsidR="00783F5B" w:rsidRPr="00852113" w:rsidRDefault="00783F5B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AGREED To approve the Draft Minutes of the meeting held on 23 April 2025 as an accurate record.</w:t>
            </w:r>
          </w:p>
          <w:p w14:paraId="07034CCE" w14:textId="77777777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6216D" w14:textId="77777777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 </w:t>
            </w:r>
          </w:p>
        </w:tc>
      </w:tr>
      <w:tr w:rsidR="00AE4DCA" w:rsidRPr="00852113" w14:paraId="2D547B45" w14:textId="77777777" w:rsidTr="00172043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0D47E" w14:textId="77777777" w:rsidR="00AE4DCA" w:rsidRPr="00852113" w:rsidRDefault="00AE4DCA" w:rsidP="00AE4D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4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 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4C04A" w14:textId="77777777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Matters arising or reports from Members from previous meetings 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  <w:p w14:paraId="53DCD061" w14:textId="267D9DCF" w:rsidR="008F1075" w:rsidRPr="00852113" w:rsidRDefault="00783F5B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RALC V</w:t>
            </w:r>
            <w:r w:rsidR="007C310C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ice-Chair</w:t>
            </w:r>
            <w:r w:rsidR="00F37D60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:</w:t>
            </w:r>
            <w:r w:rsidR="007C310C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F37D60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</w:t>
            </w:r>
            <w:r w:rsidR="007C310C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he transactions for this year’s accounts are </w:t>
            </w:r>
            <w:r w:rsidR="00251B90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due to be confirmed soon. The accounts will be published online as soon as possible. </w:t>
            </w:r>
            <w:hyperlink r:id="rId10" w:history="1">
              <w:r w:rsidR="00485216" w:rsidRPr="00852113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Finances – Rother Association of Local Councils</w:t>
              </w:r>
            </w:hyperlink>
            <w:r w:rsidR="00E91024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  <w:p w14:paraId="2DD6DAD2" w14:textId="77777777" w:rsidR="00B85EF7" w:rsidRPr="00852113" w:rsidRDefault="00B85EF7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4DCA5C63" w14:textId="6DFF63A1" w:rsidR="00B85EF7" w:rsidRPr="00852113" w:rsidRDefault="00F37D60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RALC Chair: </w:t>
            </w:r>
            <w:r w:rsidR="00B85EF7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Proposals regarding RALC priorities </w:t>
            </w:r>
            <w:r w:rsidR="00485216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were</w:t>
            </w:r>
            <w:r w:rsidR="00B85EF7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discussed under item six.</w:t>
            </w:r>
            <w:r w:rsidR="00063A26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485216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It was noted that t</w:t>
            </w:r>
            <w:r w:rsidR="00063A26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here are </w:t>
            </w:r>
            <w:r w:rsidR="00485216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ongoing </w:t>
            </w:r>
            <w:r w:rsidR="00063A26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concerns about </w:t>
            </w:r>
            <w:r w:rsidR="00485216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the </w:t>
            </w:r>
            <w:r w:rsidR="00063A26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availability of information for town and parish</w:t>
            </w:r>
            <w:r w:rsidR="00485216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councils</w:t>
            </w:r>
            <w:r w:rsidR="00063A26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. </w:t>
            </w:r>
          </w:p>
          <w:p w14:paraId="6ED9BCBE" w14:textId="77777777" w:rsidR="00C713D7" w:rsidRPr="00852113" w:rsidRDefault="00C713D7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54DE7BA9" w14:textId="77777777" w:rsidR="00142F82" w:rsidRPr="00852113" w:rsidRDefault="00142F82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Brede/Guestling: A</w:t>
            </w:r>
            <w:r w:rsidR="00C713D7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 the last meeting, Trevor Leggo </w:t>
            </w:r>
            <w:r w:rsidR="000F1FE3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(ESALC) </w:t>
            </w:r>
            <w:r w:rsidR="00C713D7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offered to facilitate a meeting on L</w:t>
            </w:r>
            <w:r w:rsidR="00F00676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ocal </w:t>
            </w:r>
            <w:r w:rsidR="00C713D7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</w:t>
            </w:r>
            <w:r w:rsidR="00F00676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overnment </w:t>
            </w:r>
            <w:r w:rsidR="00C713D7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</w:t>
            </w:r>
            <w:r w:rsidR="00F00676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eorganisation</w:t>
            </w:r>
            <w:r w:rsidR="00C713D7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however an update on this has not been received </w:t>
            </w:r>
            <w:r w:rsidR="00390FB0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by </w:t>
            </w:r>
            <w:r w:rsidR="00923505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RALC members</w:t>
            </w:r>
            <w:r w:rsidR="00C713D7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. </w:t>
            </w:r>
          </w:p>
          <w:p w14:paraId="554FB3DB" w14:textId="5D7A844A" w:rsidR="003C4235" w:rsidRPr="00852113" w:rsidRDefault="00906C8E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Bexhill-on-Sea: An informal meeting hosted by Bexhill-on-Sea TC took place on 23 June, however no new information was shared, and this was not a formal RALC meeting. 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r w:rsidR="00172043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It was agreed</w:t>
            </w:r>
            <w:r w:rsidR="003C4235" w:rsidRPr="0085211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="003C4235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that t</w:t>
            </w:r>
            <w:r w:rsidR="00C713D7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 RALC rep</w:t>
            </w:r>
            <w:r w:rsidR="00923505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resentative</w:t>
            </w:r>
            <w:r w:rsidR="00C713D7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</w:t>
            </w:r>
            <w:r w:rsidR="00923505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 ESALC</w:t>
            </w:r>
            <w:r w:rsidR="00C713D7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will </w:t>
            </w:r>
            <w:r w:rsidR="000F1FE3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follow this up</w:t>
            </w:r>
            <w:r w:rsidR="003C224E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. </w:t>
            </w:r>
          </w:p>
          <w:p w14:paraId="238D50AF" w14:textId="77777777" w:rsidR="003C4235" w:rsidRPr="00852113" w:rsidRDefault="003C4235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2B816EFA" w14:textId="6AF2C58C" w:rsidR="00C713D7" w:rsidRPr="00852113" w:rsidRDefault="003C4235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</w:t>
            </w:r>
            <w:r w:rsidR="009866E4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here are ongoing concerns about the transfer of assets by Rother District Council (RDC)</w:t>
            </w:r>
            <w:r w:rsidR="003D3445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 a meeting would be welcomed to </w:t>
            </w:r>
            <w:r w:rsidR="00BE532A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discuss a way forward on this.</w:t>
            </w:r>
            <w:r w:rsidR="00C026A3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It was noted</w:t>
            </w:r>
            <w:r w:rsidR="003273D1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by </w:t>
            </w:r>
            <w:r w:rsidR="0016542E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the representative for Etchingham</w:t>
            </w:r>
            <w:r w:rsidR="00C026A3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C026A3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that the neighbouring authority in Wealden is placing higher value on community benefit</w:t>
            </w:r>
            <w:r w:rsidR="00940932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</w:t>
            </w:r>
          </w:p>
          <w:p w14:paraId="7AE2A128" w14:textId="77777777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9DBB2" w14:textId="77777777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   </w:t>
            </w:r>
          </w:p>
          <w:p w14:paraId="7148C874" w14:textId="77777777" w:rsidR="00172043" w:rsidRPr="00852113" w:rsidRDefault="00172043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5CFE2968" w14:textId="77777777" w:rsidR="00172043" w:rsidRPr="00852113" w:rsidRDefault="00172043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6B2DD049" w14:textId="77777777" w:rsidR="00172043" w:rsidRPr="00852113" w:rsidRDefault="00172043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282E7FF6" w14:textId="77777777" w:rsidR="00172043" w:rsidRPr="00852113" w:rsidRDefault="00172043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7BB03629" w14:textId="77777777" w:rsidR="00172043" w:rsidRPr="00852113" w:rsidRDefault="00172043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45686286" w14:textId="77777777" w:rsidR="00172043" w:rsidRPr="00852113" w:rsidRDefault="00172043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0804B91F" w14:textId="77777777" w:rsidR="00172043" w:rsidRPr="00852113" w:rsidRDefault="00172043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290A7EC0" w14:textId="77777777" w:rsidR="00172043" w:rsidRPr="00852113" w:rsidRDefault="00172043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50B6D584" w14:textId="77777777" w:rsidR="00172043" w:rsidRPr="00852113" w:rsidRDefault="00172043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634D737D" w14:textId="737D4EA1" w:rsidR="00172043" w:rsidRPr="00852113" w:rsidRDefault="00172043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RALC representatives on ESALC will </w:t>
            </w:r>
            <w:r w:rsidR="005C4ABC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follow up on a </w:t>
            </w:r>
            <w:r w:rsidR="003273D1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potential meeting to discuss LGR.</w:t>
            </w:r>
          </w:p>
        </w:tc>
      </w:tr>
      <w:tr w:rsidR="00AE4DCA" w:rsidRPr="00852113" w14:paraId="736DA9B6" w14:textId="77777777" w:rsidTr="00172043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9DF62" w14:textId="77777777" w:rsidR="00AE4DCA" w:rsidRPr="00852113" w:rsidRDefault="00AE4DCA" w:rsidP="00AE4D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5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B79DC" w14:textId="77777777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Update from Rother District Council (RDC)</w:t>
            </w: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EBCCB" w14:textId="77777777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AE4DCA" w:rsidRPr="00852113" w14:paraId="41DEEBE8" w14:textId="77777777" w:rsidTr="00172043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48F98" w14:textId="77777777" w:rsidR="00AE4DCA" w:rsidRPr="00852113" w:rsidRDefault="00AE4DCA" w:rsidP="00AE4D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5a 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5AA64" w14:textId="77777777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Update on Local Government Reorganisation and Devolution </w:t>
            </w: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34871466" w14:textId="77777777" w:rsidR="00E90D6D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Butta Singh (</w:t>
            </w:r>
            <w:r w:rsidR="001E4670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RDC, 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Director of Governance and Community Services</w:t>
            </w:r>
            <w:r w:rsidR="00D05D75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Monitoring Officer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) presented an update, and the following points were noted:</w:t>
            </w:r>
            <w:r w:rsidRPr="0085211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 </w:t>
            </w:r>
          </w:p>
          <w:p w14:paraId="53A75753" w14:textId="3E4F99BB" w:rsidR="00E90D6D" w:rsidRPr="00852113" w:rsidRDefault="00E90D6D" w:rsidP="00E90D6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The consultation on the Mayoral Strategic Authority has concluded and elections for Mayor are due to take place in May next year.</w:t>
            </w:r>
          </w:p>
          <w:p w14:paraId="4BF7D9B7" w14:textId="73F82A7F" w:rsidR="00E90D6D" w:rsidRPr="00852113" w:rsidRDefault="00E35A4D" w:rsidP="00E90D6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The business case for Local Government Reorganisation (LGR) is under development and </w:t>
            </w:r>
            <w:r w:rsidR="00E90D6D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is due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to be submitted in September. Following this</w:t>
            </w:r>
            <w:r w:rsidR="00123A39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Ministers will consider the final proposal and provide feedback. </w:t>
            </w:r>
            <w:r w:rsidR="00A435E7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The unitary council(s) will come into effect from April 2028. </w:t>
            </w:r>
            <w:r w:rsidR="00BE6B38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r w:rsidR="00A435E7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Butta has previously worked at a unitary council and </w:t>
            </w:r>
            <w:r w:rsidR="00123A39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noted </w:t>
            </w:r>
            <w:r w:rsidR="009B6380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how the area covered is much greater</w:t>
            </w:r>
            <w:r w:rsidR="00123A39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- th</w:t>
            </w:r>
            <w:r w:rsidR="00BE6B38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is will inevitably impact on </w:t>
            </w:r>
            <w:r w:rsidR="00123A39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town and parish councils.</w:t>
            </w:r>
            <w:r w:rsidR="00DB61A5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  <w:p w14:paraId="14060E67" w14:textId="4C5044D1" w:rsidR="00E90D6D" w:rsidRPr="00852113" w:rsidRDefault="001D26D6" w:rsidP="00E90D6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Several e</w:t>
            </w:r>
            <w:r w:rsidR="00FE06D1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ngagement activities have been carried out, including a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public</w:t>
            </w:r>
            <w:r w:rsidR="00FE06D1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survey that ran for six weeks and received over 5,500 responses. </w:t>
            </w:r>
            <w:r w:rsidR="002377D8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 focus group session was 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also </w:t>
            </w:r>
            <w:r w:rsidR="002377D8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run 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in each district/borough </w:t>
            </w:r>
            <w:r w:rsidR="002377D8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and </w:t>
            </w:r>
            <w:r w:rsidR="00747FBB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members of this were 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recruited</w:t>
            </w:r>
            <w:r w:rsidR="00747FBB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via the public survey.</w:t>
            </w:r>
          </w:p>
          <w:p w14:paraId="22E6ECBD" w14:textId="0D0679E5" w:rsidR="00E90D6D" w:rsidRPr="00852113" w:rsidRDefault="001B0FCD" w:rsidP="00E90D6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The final business case will be reported to </w:t>
            </w:r>
            <w:r w:rsidR="00DC771A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Overview and Scrutiny, Council, and Cabinet 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in </w:t>
            </w:r>
            <w:r w:rsidR="003A2723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September</w:t>
            </w:r>
            <w:r w:rsidR="00BE044F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 Cabinet members will make the final decision as per the government legislation.</w:t>
            </w:r>
            <w:r w:rsidR="00BE044F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 xml:space="preserve">The business case itself </w:t>
            </w:r>
            <w:r w:rsidR="009B7544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puts forward a proposal for a single council for East Sussex</w:t>
            </w:r>
            <w:r w:rsidR="00BE044F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</w:t>
            </w:r>
            <w:r w:rsidR="007B5224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It is being developed by all six councils in East Sussex. </w:t>
            </w:r>
          </w:p>
          <w:p w14:paraId="54CB40C1" w14:textId="20929546" w:rsidR="004275BD" w:rsidRPr="00852113" w:rsidRDefault="00CD56A4" w:rsidP="00E90D6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The English Devolution and Community Empowerment Bill was </w:t>
            </w:r>
            <w:r w:rsidR="00EC7A06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introduced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earlier this </w:t>
            </w:r>
            <w:r w:rsidR="00DC771A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month</w:t>
            </w:r>
            <w:r w:rsidR="00EC7A06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The Bill provides further information on the Mayoral Strategic Authority, </w:t>
            </w:r>
            <w:r w:rsidR="00EC7A06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its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remit, and </w:t>
            </w:r>
            <w:r w:rsidR="00D91DA5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how elections will take place. </w:t>
            </w:r>
            <w:r w:rsidR="0024427D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The authority will be known as the SBCCA</w:t>
            </w:r>
            <w:r w:rsidR="00EC7A06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- Sussex and Brighton Combined County Authority</w:t>
            </w:r>
            <w:r w:rsidR="0024427D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</w:t>
            </w:r>
            <w:r w:rsidR="004275BD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</w:p>
          <w:p w14:paraId="6A44440C" w14:textId="687A63B6" w:rsidR="001C384D" w:rsidRPr="00852113" w:rsidRDefault="004275BD" w:rsidP="00DF19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Bexhill</w:t>
            </w:r>
            <w:r w:rsidR="00EC7A06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-on-Sea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: </w:t>
            </w:r>
            <w:r w:rsidR="001C384D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When </w:t>
            </w:r>
            <w:r w:rsidR="0086420A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will</w:t>
            </w:r>
            <w:r w:rsidR="001C384D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the public </w:t>
            </w:r>
            <w:r w:rsidR="0086420A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be able to </w:t>
            </w:r>
            <w:r w:rsidR="001C384D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vote on who represents</w:t>
            </w:r>
            <w:r w:rsidR="00EC7A06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them</w:t>
            </w:r>
            <w:r w:rsidR="001C384D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?</w:t>
            </w:r>
          </w:p>
          <w:p w14:paraId="1F177118" w14:textId="6A0BB4A2" w:rsidR="0010700C" w:rsidRPr="00852113" w:rsidRDefault="0086420A" w:rsidP="00DF19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RDC: </w:t>
            </w:r>
            <w:r w:rsidR="001C384D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They will vote for the shadow </w:t>
            </w:r>
            <w:r w:rsidR="001A6AD5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unitary council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in April 2027</w:t>
            </w:r>
            <w:r w:rsidR="001A6AD5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. 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At this stage, i</w:t>
            </w:r>
            <w:r w:rsidR="001A6AD5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 is uncertain how 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the process</w:t>
            </w:r>
            <w:r w:rsidR="001A6AD5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of LGR </w:t>
            </w:r>
            <w:r w:rsidR="001A6AD5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will affect town and parish council elections. </w:t>
            </w:r>
            <w:r w:rsidR="00922704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It is unlikely that t</w:t>
            </w:r>
            <w:r w:rsidR="001A6AD5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here will be district council elections.</w:t>
            </w:r>
            <w:r w:rsidR="0010700C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</w:p>
          <w:p w14:paraId="7CFEC6DE" w14:textId="195B70E0" w:rsidR="00491ABE" w:rsidRPr="00852113" w:rsidRDefault="0010700C" w:rsidP="00DF19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Sedlescombe: How will the </w:t>
            </w:r>
            <w:r w:rsidR="00887C2F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mayor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922704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make decisions if they are elected before the</w:t>
            </w:r>
            <w:r w:rsidR="006732E0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ir</w:t>
            </w:r>
            <w:r w:rsidR="00922704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constituent members</w:t>
            </w:r>
            <w:r w:rsidR="006732E0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from unitary authorities?</w:t>
            </w:r>
            <w:r w:rsidR="006732E0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r w:rsidR="006732E0" w:rsidRPr="00852113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 xml:space="preserve">Post-meeting note: </w:t>
            </w:r>
            <w:r w:rsidR="0033580D" w:rsidRPr="00852113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 xml:space="preserve">It is likely that two councillors from each of the existing upper tier authorities (i.e. East Sussex County Council, West Sussex County Council, and Brighton &amp; Hove City Council) will be </w:t>
            </w:r>
            <w:r w:rsidR="002601F8" w:rsidRPr="00852113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constituent members until 1 April 2027</w:t>
            </w:r>
            <w:r w:rsidR="00007A77" w:rsidRPr="00852113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.</w:t>
            </w:r>
            <w:r w:rsidR="00491ABE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</w:p>
          <w:p w14:paraId="47FD2312" w14:textId="5EC8832C" w:rsidR="00AE4DCA" w:rsidRPr="00852113" w:rsidRDefault="00E07E8A" w:rsidP="00DF19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Etchingham: </w:t>
            </w:r>
            <w:r w:rsidR="00AC06FC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The potential for different boundary options in Brighton &amp; Hove City C</w:t>
            </w:r>
            <w:r w:rsidR="000738E8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ouncil </w:t>
            </w:r>
            <w:r w:rsidR="00AB1577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is noted. The </w:t>
            </w:r>
            <w:r w:rsidR="00AE0CD2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impact of </w:t>
            </w:r>
            <w:r w:rsidR="00467EB3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 </w:t>
            </w:r>
            <w:r w:rsidR="00AE0CD2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smaller population</w:t>
            </w:r>
            <w:r w:rsidR="00467EB3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 the </w:t>
            </w:r>
            <w:r w:rsidR="00467EB3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 xml:space="preserve">delivery of services should be highlighted in the business case. </w:t>
            </w:r>
            <w:r w:rsidR="002C6E73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r w:rsidR="00AE4DCA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73451" w14:textId="77777777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 </w:t>
            </w:r>
          </w:p>
        </w:tc>
      </w:tr>
      <w:tr w:rsidR="00AE4DCA" w:rsidRPr="00852113" w14:paraId="2F77BDC4" w14:textId="77777777" w:rsidTr="00172043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CED03" w14:textId="77777777" w:rsidR="00AE4DCA" w:rsidRPr="00852113" w:rsidRDefault="00AE4DCA" w:rsidP="00AE4D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5b 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D5BBD" w14:textId="77777777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Possible methods of community engagement </w:t>
            </w:r>
            <w:r w:rsidRPr="0085211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6EE53EB8" w14:textId="272E1C44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Alice Nolan (</w:t>
            </w:r>
            <w:r w:rsidR="00007A77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RDC, 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Policy Officer) presented an update, and the following points were noted: </w:t>
            </w:r>
          </w:p>
          <w:p w14:paraId="082D958A" w14:textId="0EB7AE4F" w:rsidR="00AB1577" w:rsidRDefault="0030296A" w:rsidP="00AB15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There has been a clear </w:t>
            </w:r>
            <w:r w:rsidR="00FA1756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steer from </w:t>
            </w:r>
            <w:r w:rsidR="007A565C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the government</w:t>
            </w:r>
            <w:r w:rsidR="00FA1756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 what is expected </w:t>
            </w:r>
            <w:r w:rsidR="000E35B9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in terms of community engagement. It believes that Local Government Reorganisation (LGR) should facilitate better </w:t>
            </w:r>
            <w:r w:rsidR="007A565C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engagement,</w:t>
            </w:r>
            <w:r w:rsidR="000E35B9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 the favoured model is Neighbourhood Area Committees.</w:t>
            </w:r>
            <w:r w:rsidR="00FB4BD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C8226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These may include other local stakeholders but ultimately powers are exercised by the unitary authority councillors.</w:t>
            </w:r>
            <w:r w:rsidR="007A565C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The Devolution and Community Empowerment Bill also introduces a</w:t>
            </w:r>
            <w:r w:rsidR="00852113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new duty on local authorities to make appropriate arrangements for effective governance of any neighbourhood area.</w:t>
            </w:r>
          </w:p>
          <w:p w14:paraId="2D59F58B" w14:textId="3E762F21" w:rsidR="00403194" w:rsidRPr="00852113" w:rsidRDefault="00403194" w:rsidP="00AB15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Neighbourhood Area Committees, or similar equivalents, are already in place in some areas</w:t>
            </w:r>
            <w:r w:rsidR="008627C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, notably Cornwall, Wiltshire, Somerset, and Buckinghamshire. </w:t>
            </w:r>
            <w:r w:rsidR="00B03CD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All</w:t>
            </w:r>
            <w:r w:rsidR="00A111B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these areas have partnership models that include unitary and town/parish councillors, </w:t>
            </w:r>
            <w:r w:rsidR="00E517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emergency services, strategic partners etc. and their structure is comparable to existing Local Strategic Partnership models.</w:t>
            </w:r>
            <w:r w:rsidR="00DA088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The groups meet in </w:t>
            </w:r>
            <w:r w:rsidR="00135AC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public,</w:t>
            </w:r>
            <w:r w:rsidR="00DA088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 most </w:t>
            </w:r>
            <w:r w:rsidR="003842C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have oversight of small grants</w:t>
            </w:r>
            <w:r w:rsidR="00DA088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. All groups identify </w:t>
            </w:r>
            <w:r w:rsidR="003842C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local priorities and form action plans.</w:t>
            </w:r>
          </w:p>
          <w:p w14:paraId="4691E2D3" w14:textId="2753000A" w:rsidR="00AB1577" w:rsidRPr="00B03CD6" w:rsidRDefault="00135AC8" w:rsidP="00B03CD6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It is believed that the groups have strengthened relations with town and parish councils and communication with residents. However, </w:t>
            </w:r>
            <w:r w:rsidR="00A5152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it is essential to consider funding and resourcing of the boards, as well as who is involved in their development (to ensure there are no unequal partners).</w:t>
            </w:r>
            <w:r w:rsidR="00AB1577" w:rsidRPr="00B03CD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</w:p>
          <w:p w14:paraId="6103A7AC" w14:textId="11CBCFE0" w:rsidR="00AB1577" w:rsidRDefault="00AB1577" w:rsidP="005666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6662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Chair: </w:t>
            </w:r>
            <w:r w:rsidR="00B03CD6" w:rsidRPr="0056662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This presents an </w:t>
            </w:r>
            <w:r w:rsidRPr="0056662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opportunity to look at where we want to be and how that fits in</w:t>
            </w:r>
            <w:r w:rsidR="00B03CD6" w:rsidRPr="0056662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with plans for LGR.</w:t>
            </w:r>
          </w:p>
          <w:p w14:paraId="183E1B99" w14:textId="77777777" w:rsidR="00566626" w:rsidRPr="00566626" w:rsidRDefault="00566626" w:rsidP="005666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41DC926" w14:textId="32DB048D" w:rsidR="00AB1577" w:rsidRDefault="00AB1577" w:rsidP="005666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Et</w:t>
            </w:r>
            <w:r w:rsidR="00A744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chingham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: </w:t>
            </w:r>
            <w:r w:rsidR="00A744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It may be worthwhile to consider 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</w:t>
            </w:r>
            <w:r w:rsidR="00A744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-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funding </w:t>
            </w:r>
            <w:r w:rsidR="00A744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arrangements to </w:t>
            </w:r>
            <w:r w:rsidR="006A071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support resourcing and strengthen the commitment of those involved. </w:t>
            </w:r>
          </w:p>
          <w:p w14:paraId="4BAC5DAF" w14:textId="77777777" w:rsidR="00566626" w:rsidRPr="00852113" w:rsidRDefault="00566626" w:rsidP="005666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0EBF8112" w14:textId="7A546AB5" w:rsidR="00AB1577" w:rsidRDefault="00AB1577" w:rsidP="005666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Sed</w:t>
            </w:r>
            <w:r w:rsidR="006A071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lescombe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: </w:t>
            </w:r>
            <w:r w:rsidR="008B57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Is there a risk that this could 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disempower ward councillors? </w:t>
            </w:r>
            <w:r w:rsidR="008B57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Should</w:t>
            </w:r>
            <w:r w:rsidR="0055182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we issue a 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survey </w:t>
            </w:r>
            <w:r w:rsidR="0055182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on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whether we think area boards are </w:t>
            </w:r>
            <w:r w:rsidR="0055182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the 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best practice? </w:t>
            </w:r>
          </w:p>
          <w:p w14:paraId="564EFB73" w14:textId="77777777" w:rsidR="00566626" w:rsidRPr="00852113" w:rsidRDefault="00566626" w:rsidP="005666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7D96DDFA" w14:textId="7B6940EA" w:rsidR="00DF196A" w:rsidRDefault="00AB1577" w:rsidP="005666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Bex</w:t>
            </w:r>
            <w:r w:rsidR="0055182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hill-on-Sea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: </w:t>
            </w:r>
            <w:r w:rsidR="0055182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It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would be good to consider funding for those who represent localities</w:t>
            </w:r>
            <w:r w:rsidR="0055182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</w:t>
            </w:r>
          </w:p>
          <w:p w14:paraId="47455342" w14:textId="77777777" w:rsidR="00566626" w:rsidRPr="00852113" w:rsidRDefault="00566626" w:rsidP="005666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6BA4099C" w14:textId="6663B736" w:rsidR="00AE4DCA" w:rsidRPr="00852113" w:rsidRDefault="00E80C39" w:rsidP="005666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RDC: </w:t>
            </w:r>
            <w:r w:rsidR="0055182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</w:t>
            </w: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rea boards encompass </w:t>
            </w:r>
            <w:r w:rsidR="0009112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multiple</w:t>
            </w: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9112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stakeholders</w:t>
            </w:r>
            <w:r w:rsidR="0055182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so while town and parish councils </w:t>
            </w:r>
            <w:r w:rsidR="00D906E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would likely be</w:t>
            </w:r>
            <w:r w:rsidR="0055182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involved, it will</w:t>
            </w:r>
            <w:r w:rsidR="00887C2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also</w:t>
            </w:r>
            <w:r w:rsidR="0055182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include other grou</w:t>
            </w:r>
            <w:r w:rsidR="00D906E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ps</w:t>
            </w:r>
            <w:r w:rsidR="003617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who </w:t>
            </w:r>
            <w:r w:rsidR="00887C2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should be considered</w:t>
            </w:r>
            <w:r w:rsidR="003617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equal partners</w:t>
            </w:r>
            <w:r w:rsidR="00E034C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. </w:t>
            </w:r>
            <w:r w:rsidR="0055182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There may be merit in coming together as RALC members to determine priorities however the set up and arrangements for community engagement will</w:t>
            </w:r>
            <w:r w:rsidR="00E034C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ultimately</w:t>
            </w:r>
            <w:r w:rsidR="0055182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be determined by the unitary council.</w:t>
            </w:r>
            <w:r w:rsidR="00AE4DCA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18DC0" w14:textId="77777777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AE4DCA" w:rsidRPr="00852113" w14:paraId="21048C09" w14:textId="77777777" w:rsidTr="00172043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7D8D4" w14:textId="77777777" w:rsidR="00AE4DCA" w:rsidRPr="00852113" w:rsidRDefault="00AE4DCA" w:rsidP="00AE4D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6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77C40" w14:textId="49E1C0A4" w:rsidR="00771382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Rural Parishes Forum</w:t>
            </w: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  <w:r w:rsidR="006F4BB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</w:r>
            <w:r w:rsidR="00771382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Brightling Parish Council </w:t>
            </w:r>
            <w:r w:rsidR="004F7ECB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proposed that a formal Rural Parishes Forum </w:t>
            </w:r>
            <w:r w:rsidR="004F7ECB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lastRenderedPageBreak/>
              <w:t xml:space="preserve">should be embedded in the governance </w:t>
            </w:r>
            <w:r w:rsidR="00880CA0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structure of the new unitary authority, with the following features:</w:t>
            </w:r>
          </w:p>
          <w:p w14:paraId="16FD072F" w14:textId="5161B90A" w:rsidR="00880CA0" w:rsidRPr="00852113" w:rsidRDefault="00880CA0" w:rsidP="00880C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Parishes grouped into representative clusters based on geographic and community links</w:t>
            </w:r>
          </w:p>
          <w:p w14:paraId="24F6F151" w14:textId="234A6C11" w:rsidR="00C20250" w:rsidRPr="00852113" w:rsidRDefault="00C20250" w:rsidP="00880C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Each cluster to elect representatives to the forum</w:t>
            </w:r>
          </w:p>
          <w:p w14:paraId="5C16BC37" w14:textId="32342CB7" w:rsidR="00774EEF" w:rsidRPr="00852113" w:rsidRDefault="00C20250" w:rsidP="00C56F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The forum to be a statutory consultee on matters affecting rural areas, with the ability to feed directly into both the new unitary authority and the future Sussex Strategic Authority structures.</w:t>
            </w:r>
          </w:p>
          <w:p w14:paraId="325880BF" w14:textId="77777777" w:rsidR="0063730F" w:rsidRPr="00852113" w:rsidRDefault="0063730F" w:rsidP="0063730F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6A3CC53D" w14:textId="7924302A" w:rsidR="00EC10F7" w:rsidRDefault="00986F7A" w:rsidP="00C56F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Etchingham</w:t>
            </w:r>
            <w:r w:rsidR="00EC10F7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: </w:t>
            </w: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It would be useful to set up a w</w:t>
            </w:r>
            <w:r w:rsidR="00EC10F7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orking </w:t>
            </w: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group</w:t>
            </w:r>
            <w:r w:rsidR="00EC10F7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to look at </w:t>
            </w:r>
            <w:r w:rsidR="0063730F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r w:rsidR="00EC10F7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proposals. </w:t>
            </w:r>
          </w:p>
          <w:p w14:paraId="60AE1491" w14:textId="77777777" w:rsidR="00566626" w:rsidRPr="00852113" w:rsidRDefault="00566626" w:rsidP="00C56F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7FB8A548" w14:textId="62D668EC" w:rsidR="000310B2" w:rsidRDefault="00986F7A" w:rsidP="00C56F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Brede/Guestling</w:t>
            </w:r>
            <w:r w:rsidR="00EC10F7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: </w:t>
            </w:r>
            <w:r w:rsidR="00D4300B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Noted </w:t>
            </w:r>
            <w:r w:rsidR="00EC10F7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support</w:t>
            </w:r>
            <w:r w:rsidR="00D4300B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for this</w:t>
            </w:r>
            <w:r w:rsidR="00EC10F7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approach </w:t>
            </w:r>
            <w:r w:rsidR="00D83FCD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and </w:t>
            </w:r>
            <w:r w:rsidR="00D4300B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would welcome </w:t>
            </w:r>
            <w:r w:rsidR="00D83FCD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a report </w:t>
            </w:r>
            <w:r w:rsidR="00D4300B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to be made </w:t>
            </w:r>
            <w:r w:rsidR="00D83FCD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before the next quarterly meeting</w:t>
            </w:r>
            <w:r w:rsidR="0063730F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in October</w:t>
            </w:r>
            <w:r w:rsidR="00D83FCD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7264CE42" w14:textId="77777777" w:rsidR="00566626" w:rsidRPr="00852113" w:rsidRDefault="00566626" w:rsidP="00C56F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332664BD" w14:textId="1DB32B06" w:rsidR="00A06A20" w:rsidRPr="00852113" w:rsidRDefault="00E80C39" w:rsidP="00C56F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Vice-Chair</w:t>
            </w:r>
            <w:r w:rsidR="000310B2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: </w:t>
            </w: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A survey could be issued to all members to determine our priorities. </w:t>
            </w:r>
          </w:p>
          <w:p w14:paraId="76F65D45" w14:textId="03910AE2" w:rsidR="00161847" w:rsidRPr="00852113" w:rsidRDefault="00161847" w:rsidP="00C56F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2B8F4856" w14:textId="1FC41657" w:rsidR="00006D2E" w:rsidRPr="00852113" w:rsidRDefault="00F34F4A" w:rsidP="00C56F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It was </w:t>
            </w:r>
            <w:r w:rsidRPr="0085211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AGREED </w:t>
            </w: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that </w:t>
            </w:r>
            <w:r w:rsidR="00006D2E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 working group be established</w:t>
            </w:r>
            <w:r w:rsidR="00E80C39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</w:t>
            </w:r>
            <w:r w:rsidR="00006D2E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to include nominated representatives as follows:</w:t>
            </w:r>
          </w:p>
          <w:p w14:paraId="1E42D2ED" w14:textId="77777777" w:rsidR="00006D2E" w:rsidRPr="00852113" w:rsidRDefault="00006D2E" w:rsidP="00C56F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Keith Robertson – Vice Chair</w:t>
            </w:r>
          </w:p>
          <w:p w14:paraId="489C2186" w14:textId="77777777" w:rsidR="00006D2E" w:rsidRPr="00852113" w:rsidRDefault="00006D2E" w:rsidP="00C56F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Martin Griffiths – Brede and Guestling</w:t>
            </w:r>
          </w:p>
          <w:p w14:paraId="7AEFCDA3" w14:textId="05E3F252" w:rsidR="00325020" w:rsidRPr="00852113" w:rsidRDefault="00006D2E" w:rsidP="00C56F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John </w:t>
            </w:r>
            <w:r w:rsidR="00325020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Barnes – Etchingham</w:t>
            </w:r>
          </w:p>
          <w:p w14:paraId="3D4D2380" w14:textId="77777777" w:rsidR="00325020" w:rsidRPr="00852113" w:rsidRDefault="00325020" w:rsidP="00C56F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Sam Dugan – </w:t>
            </w:r>
            <w:r w:rsidR="00675FB2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Brightling</w:t>
            </w:r>
          </w:p>
          <w:p w14:paraId="4E79F4D8" w14:textId="03C89D4C" w:rsidR="00B345F1" w:rsidRPr="00852113" w:rsidRDefault="00B345F1" w:rsidP="00C56F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Jenner Sands – </w:t>
            </w:r>
            <w:r w:rsidR="00675FB2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Icklesham</w:t>
            </w:r>
          </w:p>
          <w:p w14:paraId="183993C3" w14:textId="79F9767F" w:rsidR="00B345F1" w:rsidRPr="00852113" w:rsidRDefault="00675FB2" w:rsidP="00C56F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Nigel</w:t>
            </w:r>
            <w:r w:rsidR="00B345F1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Jacklin – Bexhill-on-Sea</w:t>
            </w:r>
          </w:p>
          <w:p w14:paraId="67E832F7" w14:textId="52C2A804" w:rsidR="00325020" w:rsidRPr="00852113" w:rsidRDefault="001E0883" w:rsidP="00C56F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Mary </w:t>
            </w:r>
            <w:r w:rsidR="00B345F1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Philo</w:t>
            </w:r>
            <w:r w:rsidR="00943B75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C434C0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– </w:t>
            </w:r>
            <w:r w:rsidR="0030296A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Beckley, Iden, Pett</w:t>
            </w:r>
            <w:r w:rsidR="00C434C0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607745F5" w14:textId="6CF66D25" w:rsidR="00AE4DCA" w:rsidRPr="00852113" w:rsidRDefault="00943B75" w:rsidP="00C56F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The</w:t>
            </w:r>
            <w:r w:rsidR="00505FFA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group will</w:t>
            </w:r>
            <w:r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05FFA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consider how town</w:t>
            </w:r>
            <w:r w:rsidR="004B08FE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/</w:t>
            </w:r>
            <w:r w:rsidR="00505FFA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parish councils will communicate with the new unitary council</w:t>
            </w:r>
            <w:r w:rsidR="00E464E4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. </w:t>
            </w:r>
            <w:r w:rsidR="00AE4DCA" w:rsidRPr="0085211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68979" w14:textId="77777777" w:rsidR="00E464E4" w:rsidRPr="00852113" w:rsidRDefault="00E464E4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712622FA" w14:textId="32ED40B2" w:rsidR="00AE4DCA" w:rsidRPr="00852113" w:rsidRDefault="00BA0E68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RALC Clerk </w:t>
            </w:r>
            <w:r w:rsidR="00E464E4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to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add </w:t>
            </w:r>
            <w:r w:rsidR="00E464E4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Brightling’s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note </w:t>
            </w:r>
            <w:r w:rsidR="001601E3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in full 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 xml:space="preserve">to </w:t>
            </w:r>
            <w:r w:rsidR="00E464E4"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the meeting papers published online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</w:t>
            </w:r>
          </w:p>
          <w:p w14:paraId="571D393B" w14:textId="77777777" w:rsidR="00E464E4" w:rsidRPr="00852113" w:rsidRDefault="00E464E4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D9556F4" w14:textId="77777777" w:rsidR="00E464E4" w:rsidRPr="00852113" w:rsidRDefault="00E464E4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28556CA" w14:textId="77777777" w:rsidR="00E464E4" w:rsidRPr="00852113" w:rsidRDefault="00E464E4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D362536" w14:textId="77777777" w:rsidR="00E464E4" w:rsidRPr="00852113" w:rsidRDefault="00E464E4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267E7D5" w14:textId="77777777" w:rsidR="00E464E4" w:rsidRPr="00852113" w:rsidRDefault="00E464E4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6A40D3D" w14:textId="77777777" w:rsidR="00E464E4" w:rsidRPr="00852113" w:rsidRDefault="00E464E4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1EAF5B6" w14:textId="77777777" w:rsidR="00E464E4" w:rsidRPr="00852113" w:rsidRDefault="00E464E4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CE5F4C6" w14:textId="77777777" w:rsidR="00E464E4" w:rsidRPr="00852113" w:rsidRDefault="00E464E4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4AE9180" w14:textId="77777777" w:rsidR="00E464E4" w:rsidRPr="00852113" w:rsidRDefault="00E464E4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D2B85B5" w14:textId="77777777" w:rsidR="004B08FE" w:rsidRPr="00852113" w:rsidRDefault="00E464E4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  <w:p w14:paraId="0F4E291A" w14:textId="77777777" w:rsidR="004B08FE" w:rsidRPr="00852113" w:rsidRDefault="004B08FE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5A8A538D" w14:textId="77777777" w:rsidR="006F4BBF" w:rsidRDefault="006F4BBF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23E7B8DC" w14:textId="77777777" w:rsidR="006F4BBF" w:rsidRDefault="006F4BBF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603E5826" w14:textId="75083AD7" w:rsidR="006F4BBF" w:rsidRDefault="006F4BBF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75C695CB" w14:textId="52C89301" w:rsidR="00E464E4" w:rsidRPr="00852113" w:rsidRDefault="00E464E4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RALC Clerk to arrange the first meeting of the working group.</w:t>
            </w:r>
          </w:p>
          <w:p w14:paraId="4DD42E21" w14:textId="77777777" w:rsidR="00E464E4" w:rsidRPr="00852113" w:rsidRDefault="00E464E4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5AC3B506" w14:textId="6FEA80DC" w:rsidR="00E464E4" w:rsidRPr="00852113" w:rsidRDefault="00E464E4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Terms of Reference to be reported back to the wider membership.</w:t>
            </w:r>
          </w:p>
        </w:tc>
      </w:tr>
      <w:tr w:rsidR="00AE4DCA" w:rsidRPr="00852113" w14:paraId="4E665206" w14:textId="77777777" w:rsidTr="00172043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CFB7A" w14:textId="77777777" w:rsidR="00AE4DCA" w:rsidRPr="00852113" w:rsidRDefault="00AE4DCA" w:rsidP="00AE4D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7 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858BA" w14:textId="77777777" w:rsidR="00AE4DCA" w:rsidRPr="00852113" w:rsidRDefault="00AE4DCA" w:rsidP="00AE4DC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Confirm date of next meeting: 22 October 2025. </w:t>
            </w: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0B680" w14:textId="77777777" w:rsidR="00AE4DCA" w:rsidRPr="00852113" w:rsidRDefault="00AE4DCA" w:rsidP="00AE4D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11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 </w:t>
            </w:r>
          </w:p>
        </w:tc>
      </w:tr>
    </w:tbl>
    <w:p w14:paraId="5333F7DE" w14:textId="2AD4E462" w:rsidR="00CB0960" w:rsidRPr="0030296A" w:rsidRDefault="00CB0960" w:rsidP="0030296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sectPr w:rsidR="00CB0960" w:rsidRPr="00302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35BF1" w14:textId="77777777" w:rsidR="0030296A" w:rsidRPr="00852113" w:rsidRDefault="0030296A" w:rsidP="0030296A">
      <w:pPr>
        <w:spacing w:after="0" w:line="240" w:lineRule="auto"/>
      </w:pPr>
      <w:r w:rsidRPr="00852113">
        <w:separator/>
      </w:r>
    </w:p>
  </w:endnote>
  <w:endnote w:type="continuationSeparator" w:id="0">
    <w:p w14:paraId="4354E1C7" w14:textId="77777777" w:rsidR="0030296A" w:rsidRPr="00852113" w:rsidRDefault="0030296A" w:rsidP="0030296A">
      <w:pPr>
        <w:spacing w:after="0" w:line="240" w:lineRule="auto"/>
      </w:pPr>
      <w:r w:rsidRPr="0085211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E655E" w14:textId="77777777" w:rsidR="0030296A" w:rsidRPr="00852113" w:rsidRDefault="0030296A" w:rsidP="0030296A">
      <w:pPr>
        <w:spacing w:after="0" w:line="240" w:lineRule="auto"/>
      </w:pPr>
      <w:r w:rsidRPr="00852113">
        <w:separator/>
      </w:r>
    </w:p>
  </w:footnote>
  <w:footnote w:type="continuationSeparator" w:id="0">
    <w:p w14:paraId="606302F5" w14:textId="77777777" w:rsidR="0030296A" w:rsidRPr="00852113" w:rsidRDefault="0030296A" w:rsidP="0030296A">
      <w:pPr>
        <w:spacing w:after="0" w:line="240" w:lineRule="auto"/>
      </w:pPr>
      <w:r w:rsidRPr="0085211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1025"/>
    <w:multiLevelType w:val="hybridMultilevel"/>
    <w:tmpl w:val="33D6E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0225"/>
    <w:multiLevelType w:val="multilevel"/>
    <w:tmpl w:val="C2AA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EF49CD"/>
    <w:multiLevelType w:val="multilevel"/>
    <w:tmpl w:val="918A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083B46"/>
    <w:multiLevelType w:val="multilevel"/>
    <w:tmpl w:val="6C82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0B3E08"/>
    <w:multiLevelType w:val="multilevel"/>
    <w:tmpl w:val="1448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173017"/>
    <w:multiLevelType w:val="hybridMultilevel"/>
    <w:tmpl w:val="6058A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C7830"/>
    <w:multiLevelType w:val="multilevel"/>
    <w:tmpl w:val="4474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6736A7"/>
    <w:multiLevelType w:val="hybridMultilevel"/>
    <w:tmpl w:val="D42C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02DEE"/>
    <w:multiLevelType w:val="hybridMultilevel"/>
    <w:tmpl w:val="693CC41A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1698042886">
    <w:abstractNumId w:val="4"/>
  </w:num>
  <w:num w:numId="2" w16cid:durableId="643968939">
    <w:abstractNumId w:val="3"/>
  </w:num>
  <w:num w:numId="3" w16cid:durableId="1441074119">
    <w:abstractNumId w:val="1"/>
  </w:num>
  <w:num w:numId="4" w16cid:durableId="1026249561">
    <w:abstractNumId w:val="6"/>
  </w:num>
  <w:num w:numId="5" w16cid:durableId="1838105615">
    <w:abstractNumId w:val="5"/>
  </w:num>
  <w:num w:numId="6" w16cid:durableId="117726455">
    <w:abstractNumId w:val="2"/>
  </w:num>
  <w:num w:numId="7" w16cid:durableId="189807194">
    <w:abstractNumId w:val="8"/>
  </w:num>
  <w:num w:numId="8" w16cid:durableId="216866190">
    <w:abstractNumId w:val="0"/>
  </w:num>
  <w:num w:numId="9" w16cid:durableId="1461413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CA"/>
    <w:rsid w:val="00006D2E"/>
    <w:rsid w:val="00007A77"/>
    <w:rsid w:val="0002391B"/>
    <w:rsid w:val="000310B2"/>
    <w:rsid w:val="00063A26"/>
    <w:rsid w:val="000738E8"/>
    <w:rsid w:val="00091124"/>
    <w:rsid w:val="000C4616"/>
    <w:rsid w:val="000C4F9B"/>
    <w:rsid w:val="000D3336"/>
    <w:rsid w:val="000E35B9"/>
    <w:rsid w:val="000F1DEA"/>
    <w:rsid w:val="000F1FE3"/>
    <w:rsid w:val="0010700C"/>
    <w:rsid w:val="00123A39"/>
    <w:rsid w:val="00135AC8"/>
    <w:rsid w:val="00142F82"/>
    <w:rsid w:val="001555C3"/>
    <w:rsid w:val="001601E3"/>
    <w:rsid w:val="00161847"/>
    <w:rsid w:val="0016542E"/>
    <w:rsid w:val="00172043"/>
    <w:rsid w:val="001A6AD5"/>
    <w:rsid w:val="001B0FCD"/>
    <w:rsid w:val="001C384D"/>
    <w:rsid w:val="001D26D6"/>
    <w:rsid w:val="001E0883"/>
    <w:rsid w:val="001E4670"/>
    <w:rsid w:val="001E6E7E"/>
    <w:rsid w:val="00232FF6"/>
    <w:rsid w:val="002377D8"/>
    <w:rsid w:val="0024427D"/>
    <w:rsid w:val="00244FB7"/>
    <w:rsid w:val="00251B90"/>
    <w:rsid w:val="002601F8"/>
    <w:rsid w:val="002913AA"/>
    <w:rsid w:val="002C6E73"/>
    <w:rsid w:val="002F6CA1"/>
    <w:rsid w:val="0030296A"/>
    <w:rsid w:val="00323540"/>
    <w:rsid w:val="00325020"/>
    <w:rsid w:val="003273D1"/>
    <w:rsid w:val="00331652"/>
    <w:rsid w:val="0033580D"/>
    <w:rsid w:val="00361782"/>
    <w:rsid w:val="003842C1"/>
    <w:rsid w:val="00390FB0"/>
    <w:rsid w:val="003A2723"/>
    <w:rsid w:val="003C224E"/>
    <w:rsid w:val="003C4235"/>
    <w:rsid w:val="003D3445"/>
    <w:rsid w:val="003D6C43"/>
    <w:rsid w:val="00403194"/>
    <w:rsid w:val="004275BD"/>
    <w:rsid w:val="00467EB3"/>
    <w:rsid w:val="00474803"/>
    <w:rsid w:val="00485216"/>
    <w:rsid w:val="00491ABE"/>
    <w:rsid w:val="004A53BE"/>
    <w:rsid w:val="004B08FE"/>
    <w:rsid w:val="004B6A2B"/>
    <w:rsid w:val="004D5224"/>
    <w:rsid w:val="004F7ECB"/>
    <w:rsid w:val="00505FFA"/>
    <w:rsid w:val="0054166F"/>
    <w:rsid w:val="00551828"/>
    <w:rsid w:val="00560322"/>
    <w:rsid w:val="00566626"/>
    <w:rsid w:val="005C4ABC"/>
    <w:rsid w:val="0062075D"/>
    <w:rsid w:val="0063730F"/>
    <w:rsid w:val="00662DAA"/>
    <w:rsid w:val="0067118E"/>
    <w:rsid w:val="006732E0"/>
    <w:rsid w:val="00675FB2"/>
    <w:rsid w:val="006A0719"/>
    <w:rsid w:val="006B5607"/>
    <w:rsid w:val="006E6C0A"/>
    <w:rsid w:val="006F4BBF"/>
    <w:rsid w:val="0070013C"/>
    <w:rsid w:val="0071153A"/>
    <w:rsid w:val="00747FBB"/>
    <w:rsid w:val="007557E7"/>
    <w:rsid w:val="00771382"/>
    <w:rsid w:val="00774EEF"/>
    <w:rsid w:val="00783F5B"/>
    <w:rsid w:val="007A49CA"/>
    <w:rsid w:val="007A565C"/>
    <w:rsid w:val="007B5224"/>
    <w:rsid w:val="007C310C"/>
    <w:rsid w:val="00836218"/>
    <w:rsid w:val="00852113"/>
    <w:rsid w:val="008627CA"/>
    <w:rsid w:val="0086420A"/>
    <w:rsid w:val="00880CA0"/>
    <w:rsid w:val="00887C2F"/>
    <w:rsid w:val="008A26AA"/>
    <w:rsid w:val="008A733B"/>
    <w:rsid w:val="008B5794"/>
    <w:rsid w:val="008F1075"/>
    <w:rsid w:val="008F2D61"/>
    <w:rsid w:val="00906C8E"/>
    <w:rsid w:val="00915129"/>
    <w:rsid w:val="00922704"/>
    <w:rsid w:val="00923505"/>
    <w:rsid w:val="00940932"/>
    <w:rsid w:val="00943B75"/>
    <w:rsid w:val="009512EF"/>
    <w:rsid w:val="009866E4"/>
    <w:rsid w:val="00986F7A"/>
    <w:rsid w:val="009A0957"/>
    <w:rsid w:val="009B6380"/>
    <w:rsid w:val="009B7544"/>
    <w:rsid w:val="009D1A54"/>
    <w:rsid w:val="00A06A20"/>
    <w:rsid w:val="00A111BB"/>
    <w:rsid w:val="00A435E7"/>
    <w:rsid w:val="00A50C80"/>
    <w:rsid w:val="00A5152E"/>
    <w:rsid w:val="00A74494"/>
    <w:rsid w:val="00A979C6"/>
    <w:rsid w:val="00AA69FB"/>
    <w:rsid w:val="00AB1577"/>
    <w:rsid w:val="00AC06FC"/>
    <w:rsid w:val="00AC2B99"/>
    <w:rsid w:val="00AE0CD2"/>
    <w:rsid w:val="00AE49CB"/>
    <w:rsid w:val="00AE4DCA"/>
    <w:rsid w:val="00B03CD6"/>
    <w:rsid w:val="00B25C36"/>
    <w:rsid w:val="00B345F1"/>
    <w:rsid w:val="00B350EF"/>
    <w:rsid w:val="00B844C2"/>
    <w:rsid w:val="00B85EF7"/>
    <w:rsid w:val="00BA0E68"/>
    <w:rsid w:val="00BE044F"/>
    <w:rsid w:val="00BE532A"/>
    <w:rsid w:val="00BE625C"/>
    <w:rsid w:val="00BE6B38"/>
    <w:rsid w:val="00C026A3"/>
    <w:rsid w:val="00C20250"/>
    <w:rsid w:val="00C32AD7"/>
    <w:rsid w:val="00C434C0"/>
    <w:rsid w:val="00C50D61"/>
    <w:rsid w:val="00C55AF3"/>
    <w:rsid w:val="00C56DF4"/>
    <w:rsid w:val="00C56F39"/>
    <w:rsid w:val="00C713D7"/>
    <w:rsid w:val="00C733F4"/>
    <w:rsid w:val="00C8226E"/>
    <w:rsid w:val="00CB0960"/>
    <w:rsid w:val="00CC5632"/>
    <w:rsid w:val="00CD56A4"/>
    <w:rsid w:val="00D05D75"/>
    <w:rsid w:val="00D4300B"/>
    <w:rsid w:val="00D76897"/>
    <w:rsid w:val="00D83FCD"/>
    <w:rsid w:val="00D906ED"/>
    <w:rsid w:val="00D91DA5"/>
    <w:rsid w:val="00D97E7B"/>
    <w:rsid w:val="00DA0880"/>
    <w:rsid w:val="00DB61A5"/>
    <w:rsid w:val="00DC771A"/>
    <w:rsid w:val="00DF196A"/>
    <w:rsid w:val="00E034C7"/>
    <w:rsid w:val="00E07E8A"/>
    <w:rsid w:val="00E35A4D"/>
    <w:rsid w:val="00E464E4"/>
    <w:rsid w:val="00E466C2"/>
    <w:rsid w:val="00E510D9"/>
    <w:rsid w:val="00E5177B"/>
    <w:rsid w:val="00E80C39"/>
    <w:rsid w:val="00E90D6D"/>
    <w:rsid w:val="00E91024"/>
    <w:rsid w:val="00E92BE0"/>
    <w:rsid w:val="00EC10F7"/>
    <w:rsid w:val="00EC7A06"/>
    <w:rsid w:val="00F00676"/>
    <w:rsid w:val="00F14AC8"/>
    <w:rsid w:val="00F22DFF"/>
    <w:rsid w:val="00F34F4A"/>
    <w:rsid w:val="00F37D60"/>
    <w:rsid w:val="00F52B28"/>
    <w:rsid w:val="00F95661"/>
    <w:rsid w:val="00FA1756"/>
    <w:rsid w:val="00FB11DA"/>
    <w:rsid w:val="00FB4BD7"/>
    <w:rsid w:val="00FD30CA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4382A"/>
  <w15:chartTrackingRefBased/>
  <w15:docId w15:val="{3BC2FD09-B3E3-4F8E-8C82-89CED00B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ustom">
    <w:name w:val="Heading custom"/>
    <w:basedOn w:val="Heading1"/>
    <w:link w:val="HeadingcustomChar"/>
    <w:qFormat/>
    <w:rsid w:val="00E510D9"/>
    <w:rPr>
      <w:rFonts w:ascii="Lato" w:hAnsi="Lato" w:cs="Arial"/>
      <w:b/>
      <w:bCs/>
      <w:color w:val="275317" w:themeColor="accent6" w:themeShade="80"/>
    </w:rPr>
  </w:style>
  <w:style w:type="character" w:customStyle="1" w:styleId="HeadingcustomChar">
    <w:name w:val="Heading custom Char"/>
    <w:basedOn w:val="Heading1Char"/>
    <w:link w:val="Headingcustom"/>
    <w:rsid w:val="00E510D9"/>
    <w:rPr>
      <w:rFonts w:ascii="Lato" w:eastAsiaTheme="majorEastAsia" w:hAnsi="Lato" w:cs="Arial"/>
      <w:b/>
      <w:bCs/>
      <w:color w:val="275317" w:themeColor="accent6" w:themeShade="80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E51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D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D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D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D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D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52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2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2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96A"/>
  </w:style>
  <w:style w:type="paragraph" w:styleId="Footer">
    <w:name w:val="footer"/>
    <w:basedOn w:val="Normal"/>
    <w:link w:val="FooterChar"/>
    <w:uiPriority w:val="99"/>
    <w:unhideWhenUsed/>
    <w:rsid w:val="00302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2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3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3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5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2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9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38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9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3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1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5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9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0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8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ralc.org.uk/financ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8DD350767E04F807BEC88010E4BB9" ma:contentTypeVersion="12" ma:contentTypeDescription="Create a new document." ma:contentTypeScope="" ma:versionID="f7cfe14539e2d9423dd17c86144a0ab2">
  <xsd:schema xmlns:xsd="http://www.w3.org/2001/XMLSchema" xmlns:xs="http://www.w3.org/2001/XMLSchema" xmlns:p="http://schemas.microsoft.com/office/2006/metadata/properties" xmlns:ns2="688ec388-abdc-4079-bf55-8ea693b43c23" xmlns:ns3="d34cd3f4-7a95-47df-8e59-fceda0d7764b" targetNamespace="http://schemas.microsoft.com/office/2006/metadata/properties" ma:root="true" ma:fieldsID="e3755af414aeecd20faa2800545c7151" ns2:_="" ns3:_="">
    <xsd:import namespace="688ec388-abdc-4079-bf55-8ea693b43c23"/>
    <xsd:import namespace="d34cd3f4-7a95-47df-8e59-fceda0d77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ec388-abdc-4079-bf55-8ea693b43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7549fa8-01e7-43f0-a20d-304fb53a2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cd3f4-7a95-47df-8e59-fceda0d7764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16e71f6-1e58-4354-9065-6cbeedfeaa2a}" ma:internalName="TaxCatchAll" ma:showField="CatchAllData" ma:web="d34cd3f4-7a95-47df-8e59-fceda0d77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4cd3f4-7a95-47df-8e59-fceda0d7764b" xsi:nil="true"/>
    <lcf76f155ced4ddcb4097134ff3c332f xmlns="688ec388-abdc-4079-bf55-8ea693b43c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F6C68C-FAF5-4B45-8177-CF58CEED2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24F69-C783-4E69-90FA-A4AF5C631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ec388-abdc-4079-bf55-8ea693b43c23"/>
    <ds:schemaRef ds:uri="d34cd3f4-7a95-47df-8e59-fceda0d77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06126-8676-4649-A6EE-D828C2510A02}">
  <ds:schemaRefs>
    <ds:schemaRef ds:uri="http://schemas.microsoft.com/office/2006/documentManagement/types"/>
    <ds:schemaRef ds:uri="http://schemas.openxmlformats.org/package/2006/metadata/core-properties"/>
    <ds:schemaRef ds:uri="688ec388-abdc-4079-bf55-8ea693b43c23"/>
    <ds:schemaRef ds:uri="http://purl.org/dc/terms/"/>
    <ds:schemaRef ds:uri="http://purl.org/dc/dcmitype/"/>
    <ds:schemaRef ds:uri="d34cd3f4-7a95-47df-8e59-fceda0d7764b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Nolan</dc:creator>
  <cp:keywords/>
  <dc:description/>
  <cp:lastModifiedBy>Alice Nolan</cp:lastModifiedBy>
  <cp:revision>2</cp:revision>
  <dcterms:created xsi:type="dcterms:W3CDTF">2025-07-29T08:42:00Z</dcterms:created>
  <dcterms:modified xsi:type="dcterms:W3CDTF">2025-07-29T08:42:00Z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0x0101005D68DD350767E04F807BEC88010E4BB9</vt:lpwstr>
  </property>
  <property fmtid="{D5CDD505-2E9C-101B-9397-08002B2CF9AE}" pid="3" name="MediaServiceImageTags">
    <vt:lpwstr/>
  </property>
</Properties>
</file>