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2014DEE3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E02708">
        <w:rPr>
          <w:rFonts w:ascii="Verdana" w:hAnsi="Verdana" w:cs="Verdana"/>
          <w:sz w:val="20"/>
          <w:szCs w:val="20"/>
        </w:rPr>
        <w:t>15</w:t>
      </w:r>
      <w:r w:rsidR="00E02708" w:rsidRPr="00E02708">
        <w:rPr>
          <w:rFonts w:ascii="Verdana" w:hAnsi="Verdana" w:cs="Verdana"/>
          <w:sz w:val="20"/>
          <w:szCs w:val="20"/>
          <w:vertAlign w:val="superscript"/>
        </w:rPr>
        <w:t>th</w:t>
      </w:r>
      <w:r w:rsidR="00E02708">
        <w:rPr>
          <w:rFonts w:ascii="Verdana" w:hAnsi="Verdana" w:cs="Verdana"/>
          <w:sz w:val="20"/>
          <w:szCs w:val="20"/>
        </w:rPr>
        <w:t xml:space="preserve"> October</w:t>
      </w:r>
      <w:r w:rsidR="008F7C4E">
        <w:rPr>
          <w:rFonts w:ascii="Verdana" w:hAnsi="Verdana" w:cs="Verdana"/>
          <w:sz w:val="20"/>
          <w:szCs w:val="20"/>
        </w:rPr>
        <w:t xml:space="preserve"> </w:t>
      </w:r>
      <w:r w:rsidR="00530773">
        <w:rPr>
          <w:rFonts w:ascii="Verdana" w:hAnsi="Verdana" w:cs="Verdana"/>
          <w:sz w:val="20"/>
          <w:szCs w:val="20"/>
        </w:rPr>
        <w:t>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091B9B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39230C">
        <w:rPr>
          <w:rFonts w:ascii="Verdana" w:eastAsia="Batang" w:hAnsi="Verdana" w:cs="Verdana"/>
          <w:sz w:val="20"/>
          <w:szCs w:val="20"/>
        </w:rPr>
        <w:t xml:space="preserve"> </w:t>
      </w:r>
      <w:r w:rsidR="00E02708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4EA74522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>hair), J Armstrong</w:t>
      </w:r>
      <w:r w:rsidR="00335CC2">
        <w:rPr>
          <w:rFonts w:ascii="Verdana" w:hAnsi="Verdana" w:cs="Verdana"/>
          <w:bCs/>
          <w:sz w:val="20"/>
          <w:szCs w:val="20"/>
        </w:rPr>
        <w:t xml:space="preserve">, C Apps, S Hampson, J </w:t>
      </w:r>
      <w:r w:rsidR="00091B9B">
        <w:rPr>
          <w:rFonts w:ascii="Verdana" w:hAnsi="Verdana" w:cs="Verdana"/>
          <w:bCs/>
          <w:sz w:val="20"/>
          <w:szCs w:val="20"/>
        </w:rPr>
        <w:t>Allison</w:t>
      </w:r>
      <w:r w:rsidR="00335CC2">
        <w:rPr>
          <w:rFonts w:ascii="Verdana" w:hAnsi="Verdana" w:cs="Verdana"/>
          <w:bCs/>
          <w:sz w:val="20"/>
          <w:szCs w:val="20"/>
        </w:rPr>
        <w:t xml:space="preserve">, M Wey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7032F41A" w:rsidR="00B86D3E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2D2BD7">
        <w:rPr>
          <w:rFonts w:ascii="Verdana" w:hAnsi="Verdana" w:cs="Verdana"/>
          <w:b/>
          <w:bCs/>
          <w:sz w:val="20"/>
          <w:szCs w:val="20"/>
        </w:rPr>
        <w:t>63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  <w:r w:rsidR="00091B9B">
        <w:rPr>
          <w:rFonts w:ascii="Verdana" w:hAnsi="Verdana" w:cs="Verdana"/>
          <w:bCs/>
          <w:sz w:val="20"/>
          <w:szCs w:val="20"/>
        </w:rPr>
        <w:t>None.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0FD0A1BE" w:rsidR="00B86D3E" w:rsidRPr="0037127E" w:rsidRDefault="009056E0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2D2BD7">
        <w:rPr>
          <w:rFonts w:ascii="Verdana" w:hAnsi="Verdana" w:cs="Verdana"/>
          <w:b/>
          <w:bCs/>
          <w:sz w:val="20"/>
          <w:szCs w:val="20"/>
        </w:rPr>
        <w:t>64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091B9B">
        <w:rPr>
          <w:rFonts w:ascii="Verdana" w:hAnsi="Verdana" w:cs="Verdana"/>
          <w:bCs/>
          <w:sz w:val="20"/>
          <w:szCs w:val="20"/>
        </w:rPr>
        <w:t>N</w:t>
      </w:r>
      <w:r w:rsidR="00917DDC" w:rsidRPr="0038369C">
        <w:rPr>
          <w:rFonts w:ascii="Verdana" w:hAnsi="Verdana" w:cs="Verdana"/>
          <w:bCs/>
          <w:sz w:val="20"/>
          <w:szCs w:val="20"/>
        </w:rPr>
        <w:t>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2AD621D9" w:rsidR="00B86D3E" w:rsidRPr="00530773" w:rsidRDefault="009056E0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2D2BD7">
        <w:rPr>
          <w:rFonts w:ascii="Verdana" w:hAnsi="Verdana" w:cs="Verdana"/>
          <w:b/>
          <w:bCs/>
          <w:sz w:val="20"/>
          <w:szCs w:val="20"/>
        </w:rPr>
        <w:t>65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55C9D657" w14:textId="2D418333" w:rsidR="00411ED4" w:rsidRPr="00411ED4" w:rsidRDefault="0037127E" w:rsidP="00411ED4">
      <w:pPr>
        <w:ind w:firstLine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bookmarkStart w:id="1" w:name="_Hlk484686731"/>
      <w:r w:rsidRPr="00411ED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</w:t>
      </w:r>
      <w:bookmarkStart w:id="2" w:name="_Hlk528141485"/>
      <w:bookmarkEnd w:id="1"/>
      <w:r w:rsidR="00411ED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)</w:t>
      </w:r>
      <w:r w:rsidR="008F7C4E" w:rsidRPr="00411ED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411ED4"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RR/2019/1917/P</w:t>
      </w:r>
      <w:r w:rsidR="00411E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="00411ED4"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Stone Haven, </w:t>
      </w:r>
      <w:proofErr w:type="spellStart"/>
      <w:r w:rsidR="00411ED4"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Northiam</w:t>
      </w:r>
      <w:proofErr w:type="spellEnd"/>
      <w:r w:rsidR="00411ED4"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Road, Broad Oak</w:t>
      </w:r>
    </w:p>
    <w:p w14:paraId="3B30B78D" w14:textId="77777777" w:rsidR="00411ED4" w:rsidRPr="00411ED4" w:rsidRDefault="00411ED4" w:rsidP="00411ED4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411ED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Remove the existing Red Vertical Tiles to the Rear and side elevations of the property and replace with White Cement Weatherboarding.</w:t>
      </w:r>
    </w:p>
    <w:p w14:paraId="2B153AFF" w14:textId="1DA505F9" w:rsidR="00E5072B" w:rsidRPr="00411ED4" w:rsidRDefault="00913879" w:rsidP="00411ED4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b/>
          <w:color w:val="000000"/>
          <w:sz w:val="20"/>
          <w:szCs w:val="20"/>
        </w:rPr>
        <w:t>Resolved:</w:t>
      </w:r>
      <w:bookmarkEnd w:id="2"/>
      <w:r w:rsidR="003F5EF1" w:rsidRPr="00411ED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35CC2" w:rsidRPr="00411ED4">
        <w:rPr>
          <w:rFonts w:ascii="Verdana" w:hAnsi="Verdana" w:cs="Arial"/>
          <w:color w:val="000000"/>
          <w:sz w:val="20"/>
          <w:szCs w:val="20"/>
        </w:rPr>
        <w:t>Support</w:t>
      </w:r>
      <w:r w:rsidR="00C94844">
        <w:rPr>
          <w:rFonts w:ascii="Verdana" w:hAnsi="Verdana" w:cs="Arial"/>
          <w:color w:val="000000"/>
          <w:sz w:val="20"/>
          <w:szCs w:val="20"/>
        </w:rPr>
        <w:t xml:space="preserve"> approval</w:t>
      </w:r>
      <w:r w:rsidR="00295760">
        <w:rPr>
          <w:rFonts w:ascii="Verdana" w:hAnsi="Verdana" w:cs="Arial"/>
          <w:color w:val="000000"/>
          <w:sz w:val="20"/>
          <w:szCs w:val="20"/>
        </w:rPr>
        <w:t>.</w:t>
      </w:r>
    </w:p>
    <w:p w14:paraId="3E9528B2" w14:textId="341C2E5A" w:rsidR="00411ED4" w:rsidRPr="00411ED4" w:rsidRDefault="00411ED4" w:rsidP="00411ED4">
      <w:pPr>
        <w:ind w:firstLine="720"/>
        <w:rPr>
          <w:rFonts w:ascii="Verdana" w:hAnsi="Verdana" w:cs="Arial"/>
          <w:color w:val="000000"/>
          <w:sz w:val="20"/>
          <w:szCs w:val="20"/>
        </w:rPr>
      </w:pPr>
    </w:p>
    <w:p w14:paraId="24F9C7EB" w14:textId="40EA53DA" w:rsidR="00411ED4" w:rsidRPr="00411ED4" w:rsidRDefault="00411ED4" w:rsidP="00411ED4">
      <w:pPr>
        <w:ind w:firstLine="72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b)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>RR/2019/2119/P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 xml:space="preserve">34 </w:t>
      </w:r>
      <w:proofErr w:type="spellStart"/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>Reedswood</w:t>
      </w:r>
      <w:proofErr w:type="spellEnd"/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 xml:space="preserve"> Road, Broad Oak</w:t>
      </w:r>
    </w:p>
    <w:p w14:paraId="1D774B94" w14:textId="77777777" w:rsidR="00411ED4" w:rsidRPr="00411ED4" w:rsidRDefault="00411ED4" w:rsidP="00411ED4">
      <w:pPr>
        <w:ind w:left="709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color w:val="000000"/>
          <w:sz w:val="20"/>
          <w:szCs w:val="20"/>
        </w:rPr>
        <w:t>Loft conversion for living space, addition of 3 dormer windows and new window to rear gable end.</w:t>
      </w:r>
    </w:p>
    <w:p w14:paraId="382B02CB" w14:textId="4B83E2EA" w:rsidR="00411ED4" w:rsidRPr="00411ED4" w:rsidRDefault="00411ED4" w:rsidP="00411ED4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411ED4">
        <w:rPr>
          <w:rFonts w:ascii="Verdana" w:hAnsi="Verdana" w:cs="Arial"/>
          <w:color w:val="000000"/>
          <w:sz w:val="20"/>
          <w:szCs w:val="20"/>
        </w:rPr>
        <w:t xml:space="preserve"> Support</w:t>
      </w:r>
      <w:r w:rsidR="00C94844">
        <w:rPr>
          <w:rFonts w:ascii="Verdana" w:hAnsi="Verdana" w:cs="Arial"/>
          <w:color w:val="000000"/>
          <w:sz w:val="20"/>
          <w:szCs w:val="20"/>
        </w:rPr>
        <w:t xml:space="preserve"> approval</w:t>
      </w:r>
      <w:r w:rsidR="00295760">
        <w:rPr>
          <w:rFonts w:ascii="Verdana" w:hAnsi="Verdana" w:cs="Arial"/>
          <w:color w:val="000000"/>
          <w:sz w:val="20"/>
          <w:szCs w:val="20"/>
        </w:rPr>
        <w:t>.</w:t>
      </w:r>
    </w:p>
    <w:p w14:paraId="27258CDE" w14:textId="6699F5C4" w:rsidR="00411ED4" w:rsidRPr="00411ED4" w:rsidRDefault="00411ED4" w:rsidP="00411ED4">
      <w:pPr>
        <w:ind w:firstLine="720"/>
        <w:rPr>
          <w:rFonts w:ascii="Verdana" w:hAnsi="Verdana" w:cs="Arial"/>
          <w:color w:val="000000"/>
          <w:sz w:val="20"/>
          <w:szCs w:val="20"/>
        </w:rPr>
      </w:pPr>
    </w:p>
    <w:p w14:paraId="7C5D1980" w14:textId="3CDACD41" w:rsidR="00411ED4" w:rsidRPr="00411ED4" w:rsidRDefault="00411ED4" w:rsidP="00411ED4">
      <w:pPr>
        <w:ind w:left="2880" w:hanging="21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c)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RR/2019/2191/P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White Lodge, </w:t>
      </w:r>
      <w:proofErr w:type="spellStart"/>
      <w:r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411ED4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Road, Broad Oak</w:t>
      </w:r>
    </w:p>
    <w:p w14:paraId="1AA82FA0" w14:textId="6C7919F4" w:rsidR="00411ED4" w:rsidRPr="00411ED4" w:rsidRDefault="00411ED4" w:rsidP="00411ED4">
      <w:pPr>
        <w:ind w:left="709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color w:val="000000"/>
          <w:sz w:val="20"/>
          <w:szCs w:val="20"/>
        </w:rPr>
        <w:t>Proposed two storey extension and alterations to dwelling, and erection of detached garage building.</w:t>
      </w:r>
    </w:p>
    <w:p w14:paraId="1AFA8455" w14:textId="4FC4C9F0" w:rsidR="00411ED4" w:rsidRDefault="00411ED4" w:rsidP="00091B9B">
      <w:pPr>
        <w:ind w:left="709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411ED4">
        <w:rPr>
          <w:rFonts w:ascii="Verdana" w:hAnsi="Verdana" w:cs="Arial"/>
          <w:color w:val="000000"/>
          <w:sz w:val="20"/>
          <w:szCs w:val="20"/>
        </w:rPr>
        <w:t xml:space="preserve"> Support</w:t>
      </w:r>
      <w:r w:rsidR="00091B9B">
        <w:rPr>
          <w:rFonts w:ascii="Verdana" w:hAnsi="Verdana" w:cs="Arial"/>
          <w:color w:val="000000"/>
          <w:sz w:val="20"/>
          <w:szCs w:val="20"/>
        </w:rPr>
        <w:t xml:space="preserve"> REFUSAL. Support </w:t>
      </w:r>
      <w:r w:rsidR="00295760">
        <w:rPr>
          <w:rFonts w:ascii="Verdana" w:hAnsi="Verdana" w:cs="Arial"/>
          <w:color w:val="000000"/>
          <w:sz w:val="20"/>
          <w:szCs w:val="20"/>
        </w:rPr>
        <w:t xml:space="preserve">approval of the </w:t>
      </w:r>
      <w:r w:rsidR="00091B9B">
        <w:rPr>
          <w:rFonts w:ascii="Verdana" w:hAnsi="Verdana" w:cs="Arial"/>
          <w:color w:val="000000"/>
          <w:sz w:val="20"/>
          <w:szCs w:val="20"/>
        </w:rPr>
        <w:t>planning</w:t>
      </w:r>
      <w:r w:rsidR="00295760">
        <w:rPr>
          <w:rFonts w:ascii="Verdana" w:hAnsi="Verdana" w:cs="Arial"/>
          <w:color w:val="000000"/>
          <w:sz w:val="20"/>
          <w:szCs w:val="20"/>
        </w:rPr>
        <w:t xml:space="preserve"> application</w:t>
      </w:r>
      <w:r w:rsidR="00091B9B">
        <w:rPr>
          <w:rFonts w:ascii="Verdana" w:hAnsi="Verdana" w:cs="Arial"/>
          <w:color w:val="000000"/>
          <w:sz w:val="20"/>
          <w:szCs w:val="20"/>
        </w:rPr>
        <w:t xml:space="preserve"> for extension to main property but support </w:t>
      </w:r>
      <w:r w:rsidR="00295760">
        <w:rPr>
          <w:rFonts w:ascii="Verdana" w:hAnsi="Verdana" w:cs="Arial"/>
          <w:color w:val="000000"/>
          <w:sz w:val="20"/>
          <w:szCs w:val="20"/>
        </w:rPr>
        <w:t>REFUSAL</w:t>
      </w:r>
      <w:r w:rsidR="00091B9B">
        <w:rPr>
          <w:rFonts w:ascii="Verdana" w:hAnsi="Verdana" w:cs="Arial"/>
          <w:color w:val="000000"/>
          <w:sz w:val="20"/>
          <w:szCs w:val="20"/>
        </w:rPr>
        <w:t xml:space="preserve"> for the detached garage due to its position being too close to the front boundary.</w:t>
      </w:r>
    </w:p>
    <w:p w14:paraId="3829B49B" w14:textId="77777777" w:rsidR="00411ED4" w:rsidRPr="00411ED4" w:rsidRDefault="00411ED4" w:rsidP="00411ED4">
      <w:pPr>
        <w:ind w:firstLine="709"/>
        <w:rPr>
          <w:rFonts w:ascii="Verdana" w:hAnsi="Verdana" w:cs="Arial"/>
          <w:color w:val="000000"/>
          <w:sz w:val="20"/>
          <w:szCs w:val="20"/>
        </w:rPr>
      </w:pPr>
    </w:p>
    <w:p w14:paraId="10C59F17" w14:textId="0FE272BE" w:rsidR="00411ED4" w:rsidRPr="00411ED4" w:rsidRDefault="00411ED4" w:rsidP="00411ED4">
      <w:pPr>
        <w:ind w:firstLine="709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d)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>RR/2019/2263/P</w:t>
      </w:r>
      <w:r>
        <w:rPr>
          <w:rFonts w:ascii="Verdana" w:hAnsi="Verdana" w:cs="Arial"/>
          <w:color w:val="000000"/>
          <w:sz w:val="20"/>
          <w:szCs w:val="20"/>
        </w:rPr>
        <w:t xml:space="preserve"> - </w:t>
      </w:r>
      <w:r w:rsidRPr="00411ED4">
        <w:rPr>
          <w:rFonts w:ascii="Verdana" w:hAnsi="Verdana" w:cs="Arial"/>
          <w:b/>
          <w:bCs/>
          <w:color w:val="000000"/>
          <w:sz w:val="20"/>
          <w:szCs w:val="20"/>
        </w:rPr>
        <w:t>Culpepper Cottage, Cackle Street, Brede</w:t>
      </w:r>
    </w:p>
    <w:p w14:paraId="0874FE57" w14:textId="77777777" w:rsidR="00411ED4" w:rsidRPr="00411ED4" w:rsidRDefault="00411ED4" w:rsidP="00411ED4">
      <w:pPr>
        <w:ind w:left="2880" w:hanging="2171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color w:val="000000"/>
          <w:sz w:val="20"/>
          <w:szCs w:val="20"/>
        </w:rPr>
        <w:t>Change of use from residential dwelling to offices in connection with adjoining business.</w:t>
      </w:r>
    </w:p>
    <w:p w14:paraId="17B38301" w14:textId="760561F0" w:rsidR="00411ED4" w:rsidRPr="00411ED4" w:rsidRDefault="00411ED4" w:rsidP="00411ED4">
      <w:pPr>
        <w:ind w:firstLine="709"/>
        <w:rPr>
          <w:rFonts w:ascii="Verdana" w:hAnsi="Verdana" w:cs="Arial"/>
          <w:color w:val="000000"/>
          <w:sz w:val="20"/>
          <w:szCs w:val="20"/>
        </w:rPr>
      </w:pPr>
      <w:r w:rsidRPr="00411ED4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411ED4">
        <w:rPr>
          <w:rFonts w:ascii="Verdana" w:hAnsi="Verdana" w:cs="Arial"/>
          <w:color w:val="000000"/>
          <w:sz w:val="20"/>
          <w:szCs w:val="20"/>
        </w:rPr>
        <w:t xml:space="preserve"> Support</w:t>
      </w:r>
      <w:r w:rsidR="00091B9B">
        <w:rPr>
          <w:rFonts w:ascii="Verdana" w:hAnsi="Verdana" w:cs="Arial"/>
          <w:color w:val="000000"/>
          <w:sz w:val="20"/>
          <w:szCs w:val="20"/>
        </w:rPr>
        <w:t xml:space="preserve"> approval.</w:t>
      </w:r>
    </w:p>
    <w:p w14:paraId="31EB7001" w14:textId="7ADAAF3F" w:rsidR="00E5072B" w:rsidRPr="003663AB" w:rsidRDefault="00E5072B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0D32713F" w:rsidR="00B86D3E" w:rsidRDefault="009056E0" w:rsidP="0037127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341468">
        <w:rPr>
          <w:rFonts w:ascii="Verdana" w:hAnsi="Verdana" w:cs="Verdana"/>
          <w:b/>
          <w:bCs/>
          <w:sz w:val="20"/>
          <w:szCs w:val="20"/>
        </w:rPr>
        <w:t>6</w:t>
      </w:r>
      <w:r w:rsidR="002D2BD7">
        <w:rPr>
          <w:rFonts w:ascii="Verdana" w:hAnsi="Verdana" w:cs="Verdana"/>
          <w:b/>
          <w:bCs/>
          <w:sz w:val="20"/>
          <w:szCs w:val="20"/>
        </w:rPr>
        <w:t>6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6B0961B1" w14:textId="46F47C43" w:rsidR="00365645" w:rsidRPr="00365645" w:rsidRDefault="00365645" w:rsidP="00365645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RR/2019/2077/P - </w:t>
      </w:r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The Old Bakery, Apple Tree Cottage, Cackle Street, Brede</w:t>
      </w:r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365645">
        <w:rPr>
          <w:rFonts w:ascii="Verdana" w:hAnsi="Verdana" w:cs="Arial"/>
          <w:color w:val="000000"/>
          <w:sz w:val="20"/>
          <w:szCs w:val="20"/>
        </w:rPr>
        <w:t>Single storey rear extension.</w:t>
      </w:r>
    </w:p>
    <w:p w14:paraId="6695E88F" w14:textId="5DA6F873" w:rsidR="00365645" w:rsidRPr="00365645" w:rsidRDefault="00365645" w:rsidP="00365645">
      <w:pPr>
        <w:ind w:left="72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RR/2019/1842/P - </w:t>
      </w:r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Roselands, Cackle Street, Brede </w:t>
      </w:r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Erection of two storey extension to existing residential care home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comprising 12 bedrooms, </w:t>
      </w:r>
      <w:proofErr w:type="spellStart"/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en</w:t>
      </w:r>
      <w:proofErr w:type="spellEnd"/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-suite shower rooms and ancillary</w:t>
      </w:r>
    </w:p>
    <w:p w14:paraId="5F602752" w14:textId="2B09932F" w:rsidR="00365645" w:rsidRPr="00365645" w:rsidRDefault="00365645" w:rsidP="00365645">
      <w:pPr>
        <w:ind w:left="2160" w:hanging="1451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accommodation (as previously approved under planning permission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</w:t>
      </w:r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RR/2015/1242/P).</w:t>
      </w:r>
    </w:p>
    <w:p w14:paraId="6D9ED8E5" w14:textId="4E748186" w:rsidR="00365645" w:rsidRPr="00365645" w:rsidRDefault="00365645" w:rsidP="00365645">
      <w:pPr>
        <w:ind w:left="709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>RR/2019/1832/P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>Sheephouse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>Stubb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 Lane, Brede </w:t>
      </w:r>
      <w:r w:rsidRPr="00365645">
        <w:rPr>
          <w:rFonts w:ascii="Verdana" w:hAnsi="Verdana" w:cs="Arial"/>
          <w:color w:val="000000"/>
          <w:sz w:val="20"/>
          <w:szCs w:val="20"/>
        </w:rPr>
        <w:t>Construction of new oak framed agricultural storage building.</w:t>
      </w:r>
    </w:p>
    <w:p w14:paraId="3A21209C" w14:textId="548DF4A2" w:rsidR="00365645" w:rsidRPr="00365645" w:rsidRDefault="00365645" w:rsidP="00365645">
      <w:pPr>
        <w:ind w:left="709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RR/2019/1221/P</w:t>
      </w: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>Cornerways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>Northiam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</w:rPr>
        <w:t xml:space="preserve"> Road, Broad Oak, Brede </w:t>
      </w:r>
      <w:r w:rsidRPr="0036564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Extension of existing dwelling space amending design of previously approved plans RR/2013/572/P.</w:t>
      </w:r>
    </w:p>
    <w:p w14:paraId="3F4C494F" w14:textId="77777777" w:rsidR="00466F4E" w:rsidRPr="00B86D3E" w:rsidRDefault="00466F4E" w:rsidP="00365645">
      <w:pPr>
        <w:rPr>
          <w:rFonts w:ascii="Verdana" w:hAnsi="Verdana" w:cs="Verdana"/>
          <w:b/>
          <w:bCs/>
          <w:sz w:val="20"/>
          <w:szCs w:val="20"/>
        </w:rPr>
      </w:pPr>
    </w:p>
    <w:p w14:paraId="1B7869D1" w14:textId="26A1F625" w:rsidR="00B86D3E" w:rsidRDefault="009056E0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341468">
        <w:rPr>
          <w:rFonts w:ascii="Verdana" w:hAnsi="Verdana" w:cs="Verdana"/>
          <w:b/>
          <w:bCs/>
          <w:sz w:val="20"/>
          <w:szCs w:val="20"/>
        </w:rPr>
        <w:t>6</w:t>
      </w:r>
      <w:r w:rsidR="002D2BD7">
        <w:rPr>
          <w:rFonts w:ascii="Verdana" w:hAnsi="Verdana" w:cs="Verdana"/>
          <w:b/>
          <w:bCs/>
          <w:sz w:val="20"/>
          <w:szCs w:val="20"/>
        </w:rPr>
        <w:t>7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43649" w:rsidRPr="00443649">
        <w:rPr>
          <w:rFonts w:ascii="Verdana" w:hAnsi="Verdana" w:cs="Verdana"/>
          <w:sz w:val="20"/>
          <w:szCs w:val="20"/>
        </w:rPr>
        <w:t>None</w:t>
      </w:r>
    </w:p>
    <w:p w14:paraId="027690FF" w14:textId="095DEA01" w:rsidR="00F745B9" w:rsidRPr="005D55A1" w:rsidRDefault="00365645" w:rsidP="005D55A1">
      <w:pPr>
        <w:ind w:left="69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</w:p>
    <w:p w14:paraId="3E8015A3" w14:textId="1C5BC08A" w:rsidR="00F60B20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341468">
        <w:rPr>
          <w:rFonts w:ascii="Verdana" w:hAnsi="Verdana" w:cs="Verdana"/>
          <w:b/>
          <w:bCs/>
          <w:sz w:val="20"/>
          <w:szCs w:val="20"/>
        </w:rPr>
        <w:t>6</w:t>
      </w:r>
      <w:r w:rsidR="002D2BD7">
        <w:rPr>
          <w:rFonts w:ascii="Verdana" w:hAnsi="Verdana" w:cs="Verdana"/>
          <w:b/>
          <w:bCs/>
          <w:sz w:val="20"/>
          <w:szCs w:val="20"/>
        </w:rPr>
        <w:t>8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</w:p>
    <w:p w14:paraId="3625E015" w14:textId="0BE5CFC5" w:rsidR="00365645" w:rsidRPr="00365645" w:rsidRDefault="00365645" w:rsidP="00365645">
      <w:pPr>
        <w:ind w:left="720"/>
        <w:rPr>
          <w:rFonts w:ascii="Verdana" w:hAnsi="Verdana" w:cs="Arial"/>
          <w:color w:val="000000"/>
          <w:sz w:val="20"/>
          <w:szCs w:val="20"/>
          <w:lang w:eastAsia="en-GB"/>
        </w:rPr>
      </w:pPr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APP/U1430/W/19/3228722 -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Spelland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Oasts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Barn, </w:t>
      </w:r>
      <w:proofErr w:type="spellStart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Goatham</w:t>
      </w:r>
      <w:proofErr w:type="spellEnd"/>
      <w:r w:rsidRPr="0036564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Lane, Broad Oak </w:t>
      </w:r>
      <w:r w:rsidRPr="00365645">
        <w:rPr>
          <w:rFonts w:ascii="Verdana" w:hAnsi="Verdana" w:cs="Arial"/>
          <w:color w:val="000000"/>
          <w:sz w:val="20"/>
          <w:szCs w:val="20"/>
        </w:rPr>
        <w:br/>
        <w:t>Removal of Section 106 Agreement related to Planning permission RR/2003/358/P (conversion of redundant barn to holiday lets).</w:t>
      </w:r>
    </w:p>
    <w:p w14:paraId="1B6CCB0B" w14:textId="37B61DA5" w:rsidR="00E66E4A" w:rsidRDefault="00E66E4A" w:rsidP="00B86D3E">
      <w:pPr>
        <w:rPr>
          <w:rFonts w:ascii="Verdana" w:hAnsi="Verdana" w:cs="Verdana"/>
          <w:bCs/>
          <w:sz w:val="20"/>
          <w:szCs w:val="20"/>
        </w:rPr>
      </w:pPr>
      <w:bookmarkStart w:id="3" w:name="_GoBack"/>
      <w:bookmarkEnd w:id="3"/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4AA3367F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91B9B">
        <w:rPr>
          <w:rFonts w:ascii="Verdana" w:hAnsi="Verdana" w:cs="Verdana"/>
          <w:b/>
          <w:bCs/>
          <w:sz w:val="20"/>
          <w:szCs w:val="20"/>
        </w:rPr>
        <w:t>7.25</w:t>
      </w:r>
      <w:r w:rsidRPr="00B17EA6">
        <w:rPr>
          <w:rFonts w:ascii="Verdana" w:hAnsi="Verdana" w:cs="Verdana"/>
          <w:b/>
          <w:bCs/>
          <w:sz w:val="20"/>
          <w:szCs w:val="20"/>
        </w:rPr>
        <w:t>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6A97" w14:textId="77777777" w:rsidR="006A2BEC" w:rsidRDefault="006A2BEC">
      <w:r>
        <w:separator/>
      </w:r>
    </w:p>
  </w:endnote>
  <w:endnote w:type="continuationSeparator" w:id="0">
    <w:p w14:paraId="573151C7" w14:textId="77777777" w:rsidR="006A2BEC" w:rsidRDefault="006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92BA" w14:textId="77777777" w:rsidR="006A2BEC" w:rsidRDefault="006A2BEC">
      <w:r>
        <w:separator/>
      </w:r>
    </w:p>
  </w:footnote>
  <w:footnote w:type="continuationSeparator" w:id="0">
    <w:p w14:paraId="7E79AB47" w14:textId="77777777" w:rsidR="006A2BEC" w:rsidRDefault="006A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F57A55" w:rsidRPr="00526931" w:rsidRDefault="00F57A55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1B9B"/>
    <w:rsid w:val="000923C8"/>
    <w:rsid w:val="000932F3"/>
    <w:rsid w:val="000941EB"/>
    <w:rsid w:val="0009661A"/>
    <w:rsid w:val="00097B0C"/>
    <w:rsid w:val="000A4AA2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470B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488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074F"/>
    <w:rsid w:val="00284522"/>
    <w:rsid w:val="00285BDC"/>
    <w:rsid w:val="00285DBF"/>
    <w:rsid w:val="002870B1"/>
    <w:rsid w:val="00287192"/>
    <w:rsid w:val="00290A4D"/>
    <w:rsid w:val="00291234"/>
    <w:rsid w:val="00293A07"/>
    <w:rsid w:val="00293CA5"/>
    <w:rsid w:val="00295760"/>
    <w:rsid w:val="002A3884"/>
    <w:rsid w:val="002A3DEC"/>
    <w:rsid w:val="002A4395"/>
    <w:rsid w:val="002A7F83"/>
    <w:rsid w:val="002B0684"/>
    <w:rsid w:val="002B0EB2"/>
    <w:rsid w:val="002C29CB"/>
    <w:rsid w:val="002C3329"/>
    <w:rsid w:val="002C43C6"/>
    <w:rsid w:val="002C4BD4"/>
    <w:rsid w:val="002C7D3D"/>
    <w:rsid w:val="002D0F46"/>
    <w:rsid w:val="002D2BD7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3DA4"/>
    <w:rsid w:val="00325D2E"/>
    <w:rsid w:val="003311F8"/>
    <w:rsid w:val="00332DA7"/>
    <w:rsid w:val="00334A9C"/>
    <w:rsid w:val="00335CC2"/>
    <w:rsid w:val="00337B2A"/>
    <w:rsid w:val="00340953"/>
    <w:rsid w:val="00341468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5645"/>
    <w:rsid w:val="003663AB"/>
    <w:rsid w:val="00366875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230C"/>
    <w:rsid w:val="00393068"/>
    <w:rsid w:val="003935EF"/>
    <w:rsid w:val="003A2781"/>
    <w:rsid w:val="003A313A"/>
    <w:rsid w:val="003A5962"/>
    <w:rsid w:val="003B084F"/>
    <w:rsid w:val="003B252E"/>
    <w:rsid w:val="003C09AC"/>
    <w:rsid w:val="003C1328"/>
    <w:rsid w:val="003C2274"/>
    <w:rsid w:val="003C5965"/>
    <w:rsid w:val="003D132D"/>
    <w:rsid w:val="003D2351"/>
    <w:rsid w:val="003D4063"/>
    <w:rsid w:val="003E26BC"/>
    <w:rsid w:val="003E3C1F"/>
    <w:rsid w:val="003E766E"/>
    <w:rsid w:val="003F5EF1"/>
    <w:rsid w:val="00401B8C"/>
    <w:rsid w:val="00403DC5"/>
    <w:rsid w:val="004041CF"/>
    <w:rsid w:val="004041E7"/>
    <w:rsid w:val="00405769"/>
    <w:rsid w:val="004065C1"/>
    <w:rsid w:val="00407B25"/>
    <w:rsid w:val="004113A3"/>
    <w:rsid w:val="00411ED4"/>
    <w:rsid w:val="00414FB1"/>
    <w:rsid w:val="0041523C"/>
    <w:rsid w:val="00420DFD"/>
    <w:rsid w:val="00420E92"/>
    <w:rsid w:val="00422D00"/>
    <w:rsid w:val="0042534A"/>
    <w:rsid w:val="004257A7"/>
    <w:rsid w:val="00432966"/>
    <w:rsid w:val="00432EF1"/>
    <w:rsid w:val="004402FE"/>
    <w:rsid w:val="00443649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0ACD"/>
    <w:rsid w:val="004D2D2E"/>
    <w:rsid w:val="004E40EC"/>
    <w:rsid w:val="004F1E97"/>
    <w:rsid w:val="004F4CAA"/>
    <w:rsid w:val="004F5653"/>
    <w:rsid w:val="004F69CD"/>
    <w:rsid w:val="0050035E"/>
    <w:rsid w:val="0050076A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59A9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2770D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BEC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38AC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1E5C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8F7C4E"/>
    <w:rsid w:val="00900834"/>
    <w:rsid w:val="0090145D"/>
    <w:rsid w:val="0090452E"/>
    <w:rsid w:val="0090459F"/>
    <w:rsid w:val="00904EE3"/>
    <w:rsid w:val="009056E0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1DA1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05AF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956AD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4ED0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16E4"/>
    <w:rsid w:val="00B51DD5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09C7"/>
    <w:rsid w:val="00C11A66"/>
    <w:rsid w:val="00C11B5A"/>
    <w:rsid w:val="00C22BBB"/>
    <w:rsid w:val="00C23BC1"/>
    <w:rsid w:val="00C250AA"/>
    <w:rsid w:val="00C300C5"/>
    <w:rsid w:val="00C30AEB"/>
    <w:rsid w:val="00C3353E"/>
    <w:rsid w:val="00C3445F"/>
    <w:rsid w:val="00C3492C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94844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B7856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270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72B"/>
    <w:rsid w:val="00E50C58"/>
    <w:rsid w:val="00E51DD4"/>
    <w:rsid w:val="00E51FA0"/>
    <w:rsid w:val="00E56696"/>
    <w:rsid w:val="00E62E65"/>
    <w:rsid w:val="00E643A8"/>
    <w:rsid w:val="00E66E4A"/>
    <w:rsid w:val="00E67DD4"/>
    <w:rsid w:val="00E703E1"/>
    <w:rsid w:val="00E74701"/>
    <w:rsid w:val="00E767D7"/>
    <w:rsid w:val="00E76DB8"/>
    <w:rsid w:val="00E80F64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57A55"/>
    <w:rsid w:val="00F60B20"/>
    <w:rsid w:val="00F65FEE"/>
    <w:rsid w:val="00F717E8"/>
    <w:rsid w:val="00F71E87"/>
    <w:rsid w:val="00F72EB7"/>
    <w:rsid w:val="00F737F8"/>
    <w:rsid w:val="00F745B9"/>
    <w:rsid w:val="00F75DFA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742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8</cp:revision>
  <cp:lastPrinted>2019-04-25T12:51:00Z</cp:lastPrinted>
  <dcterms:created xsi:type="dcterms:W3CDTF">2019-10-15T11:07:00Z</dcterms:created>
  <dcterms:modified xsi:type="dcterms:W3CDTF">2019-10-24T09:50:00Z</dcterms:modified>
</cp:coreProperties>
</file>